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B1"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Regional Common Core Learning Standards Curriculum—Curriculum Map</w:t>
      </w:r>
    </w:p>
    <w:p w:rsidR="003D36E8"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English Language Arts</w:t>
      </w:r>
    </w:p>
    <w:p w:rsidR="003D36E8" w:rsidRDefault="001A7C1D" w:rsidP="007C284F">
      <w:pPr>
        <w:spacing w:after="0"/>
        <w:jc w:val="center"/>
        <w:rPr>
          <w:rFonts w:asciiTheme="majorHAnsi" w:hAnsiTheme="majorHAnsi" w:cs="Times New Roman"/>
          <w:b/>
          <w:sz w:val="28"/>
          <w:szCs w:val="28"/>
        </w:rPr>
      </w:pPr>
      <w:r>
        <w:rPr>
          <w:rFonts w:asciiTheme="majorHAnsi" w:hAnsiTheme="majorHAnsi" w:cs="Times New Roman"/>
          <w:b/>
          <w:sz w:val="28"/>
          <w:szCs w:val="28"/>
        </w:rPr>
        <w:t xml:space="preserve">Grade </w:t>
      </w:r>
      <w:r w:rsidR="003F733C">
        <w:rPr>
          <w:rFonts w:asciiTheme="majorHAnsi" w:hAnsiTheme="majorHAnsi" w:cs="Times New Roman"/>
          <w:b/>
          <w:sz w:val="28"/>
          <w:szCs w:val="28"/>
        </w:rPr>
        <w:t>6</w:t>
      </w:r>
    </w:p>
    <w:p w:rsidR="00855189" w:rsidRDefault="00855189" w:rsidP="007C284F">
      <w:pPr>
        <w:spacing w:after="0"/>
        <w:jc w:val="center"/>
        <w:rPr>
          <w:rFonts w:asciiTheme="majorHAnsi" w:hAnsiTheme="majorHAnsi" w:cs="Times New Roman"/>
          <w:b/>
          <w:sz w:val="28"/>
          <w:szCs w:val="28"/>
        </w:rPr>
      </w:pPr>
    </w:p>
    <w:p w:rsidR="00227D2B" w:rsidRPr="00227D2B" w:rsidRDefault="00227D2B" w:rsidP="00227D2B">
      <w:pPr>
        <w:spacing w:after="0"/>
        <w:jc w:val="center"/>
        <w:rPr>
          <w:rFonts w:asciiTheme="majorHAnsi" w:hAnsiTheme="majorHAnsi" w:cs="Times New Roman"/>
          <w:b/>
          <w:i/>
          <w:sz w:val="24"/>
          <w:szCs w:val="24"/>
        </w:rPr>
      </w:pPr>
      <w:r w:rsidRPr="00227D2B">
        <w:rPr>
          <w:rFonts w:asciiTheme="majorHAnsi" w:hAnsiTheme="majorHAnsi" w:cs="Times New Roman"/>
          <w:b/>
          <w:i/>
          <w:sz w:val="24"/>
          <w:szCs w:val="24"/>
        </w:rPr>
        <w:t>Pacing Guide</w:t>
      </w:r>
    </w:p>
    <w:tbl>
      <w:tblPr>
        <w:tblStyle w:val="TableGrid"/>
        <w:tblW w:w="0" w:type="auto"/>
        <w:tblLook w:val="04A0" w:firstRow="1" w:lastRow="0" w:firstColumn="1" w:lastColumn="0" w:noHBand="0" w:noVBand="1"/>
      </w:tblPr>
      <w:tblGrid>
        <w:gridCol w:w="920"/>
        <w:gridCol w:w="1397"/>
        <w:gridCol w:w="1248"/>
        <w:gridCol w:w="1374"/>
        <w:gridCol w:w="1359"/>
        <w:gridCol w:w="1229"/>
        <w:gridCol w:w="1291"/>
        <w:gridCol w:w="1161"/>
        <w:gridCol w:w="1075"/>
        <w:gridCol w:w="1057"/>
        <w:gridCol w:w="1065"/>
      </w:tblGrid>
      <w:tr w:rsidR="00227D2B" w:rsidTr="00227D2B">
        <w:tc>
          <w:tcPr>
            <w:tcW w:w="636" w:type="dxa"/>
          </w:tcPr>
          <w:p w:rsidR="00227D2B" w:rsidRPr="00227D2B" w:rsidRDefault="00227D2B" w:rsidP="00227D2B">
            <w:pPr>
              <w:jc w:val="center"/>
              <w:rPr>
                <w:b/>
                <w:i/>
              </w:rPr>
            </w:pPr>
            <w:r w:rsidRPr="00227D2B">
              <w:rPr>
                <w:b/>
                <w:i/>
              </w:rPr>
              <w:t>Module</w:t>
            </w:r>
          </w:p>
        </w:tc>
        <w:tc>
          <w:tcPr>
            <w:tcW w:w="1627" w:type="dxa"/>
            <w:tcBorders>
              <w:bottom w:val="single" w:sz="4" w:space="0" w:color="auto"/>
            </w:tcBorders>
          </w:tcPr>
          <w:p w:rsidR="00227D2B" w:rsidRPr="00227D2B" w:rsidRDefault="00227D2B" w:rsidP="00227D2B">
            <w:pPr>
              <w:jc w:val="center"/>
              <w:rPr>
                <w:b/>
              </w:rPr>
            </w:pPr>
            <w:r w:rsidRPr="00227D2B">
              <w:rPr>
                <w:b/>
              </w:rPr>
              <w:t>September</w:t>
            </w:r>
          </w:p>
        </w:tc>
        <w:tc>
          <w:tcPr>
            <w:tcW w:w="1627" w:type="dxa"/>
            <w:tcBorders>
              <w:bottom w:val="single" w:sz="4" w:space="0" w:color="auto"/>
            </w:tcBorders>
          </w:tcPr>
          <w:p w:rsidR="00227D2B" w:rsidRPr="00227D2B" w:rsidRDefault="00227D2B" w:rsidP="00227D2B">
            <w:pPr>
              <w:jc w:val="center"/>
              <w:rPr>
                <w:b/>
              </w:rPr>
            </w:pPr>
            <w:r w:rsidRPr="00227D2B">
              <w:rPr>
                <w:b/>
              </w:rPr>
              <w:t>October</w:t>
            </w:r>
          </w:p>
        </w:tc>
        <w:tc>
          <w:tcPr>
            <w:tcW w:w="1627" w:type="dxa"/>
          </w:tcPr>
          <w:p w:rsidR="00227D2B" w:rsidRPr="00227D2B" w:rsidRDefault="00227D2B" w:rsidP="00227D2B">
            <w:pPr>
              <w:jc w:val="center"/>
              <w:rPr>
                <w:b/>
              </w:rPr>
            </w:pPr>
            <w:r w:rsidRPr="00227D2B">
              <w:rPr>
                <w:b/>
              </w:rPr>
              <w:t>November</w:t>
            </w:r>
          </w:p>
        </w:tc>
        <w:tc>
          <w:tcPr>
            <w:tcW w:w="1627" w:type="dxa"/>
          </w:tcPr>
          <w:p w:rsidR="00227D2B" w:rsidRPr="00227D2B" w:rsidRDefault="00227D2B" w:rsidP="00227D2B">
            <w:pPr>
              <w:jc w:val="center"/>
              <w:rPr>
                <w:b/>
              </w:rPr>
            </w:pPr>
            <w:r w:rsidRPr="00227D2B">
              <w:rPr>
                <w:b/>
              </w:rPr>
              <w:t>December</w:t>
            </w:r>
          </w:p>
        </w:tc>
        <w:tc>
          <w:tcPr>
            <w:tcW w:w="1627" w:type="dxa"/>
          </w:tcPr>
          <w:p w:rsidR="00227D2B" w:rsidRPr="00227D2B" w:rsidRDefault="00227D2B" w:rsidP="00227D2B">
            <w:pPr>
              <w:jc w:val="center"/>
              <w:rPr>
                <w:b/>
              </w:rPr>
            </w:pPr>
            <w:r w:rsidRPr="00227D2B">
              <w:rPr>
                <w:b/>
              </w:rPr>
              <w:t>January</w:t>
            </w:r>
          </w:p>
        </w:tc>
        <w:tc>
          <w:tcPr>
            <w:tcW w:w="1627" w:type="dxa"/>
          </w:tcPr>
          <w:p w:rsidR="00227D2B" w:rsidRPr="00227D2B" w:rsidRDefault="00227D2B" w:rsidP="00227D2B">
            <w:pPr>
              <w:jc w:val="center"/>
              <w:rPr>
                <w:b/>
              </w:rPr>
            </w:pPr>
            <w:r w:rsidRPr="00227D2B">
              <w:rPr>
                <w:b/>
              </w:rPr>
              <w:t>February</w:t>
            </w:r>
          </w:p>
        </w:tc>
        <w:tc>
          <w:tcPr>
            <w:tcW w:w="1627" w:type="dxa"/>
          </w:tcPr>
          <w:p w:rsidR="00227D2B" w:rsidRPr="00227D2B" w:rsidRDefault="00227D2B" w:rsidP="00227D2B">
            <w:pPr>
              <w:jc w:val="center"/>
              <w:rPr>
                <w:b/>
              </w:rPr>
            </w:pPr>
            <w:r w:rsidRPr="00227D2B">
              <w:rPr>
                <w:b/>
              </w:rPr>
              <w:t>March</w:t>
            </w:r>
          </w:p>
        </w:tc>
        <w:tc>
          <w:tcPr>
            <w:tcW w:w="1627" w:type="dxa"/>
          </w:tcPr>
          <w:p w:rsidR="00227D2B" w:rsidRPr="00227D2B" w:rsidRDefault="00227D2B" w:rsidP="00227D2B">
            <w:pPr>
              <w:jc w:val="center"/>
              <w:rPr>
                <w:b/>
              </w:rPr>
            </w:pPr>
            <w:r w:rsidRPr="00227D2B">
              <w:rPr>
                <w:b/>
              </w:rPr>
              <w:t>April</w:t>
            </w:r>
          </w:p>
        </w:tc>
        <w:tc>
          <w:tcPr>
            <w:tcW w:w="1627" w:type="dxa"/>
          </w:tcPr>
          <w:p w:rsidR="00227D2B" w:rsidRPr="00227D2B" w:rsidRDefault="00227D2B" w:rsidP="00227D2B">
            <w:pPr>
              <w:jc w:val="center"/>
              <w:rPr>
                <w:b/>
              </w:rPr>
            </w:pPr>
            <w:r w:rsidRPr="00227D2B">
              <w:rPr>
                <w:b/>
              </w:rPr>
              <w:t>May</w:t>
            </w:r>
          </w:p>
        </w:tc>
        <w:tc>
          <w:tcPr>
            <w:tcW w:w="1627" w:type="dxa"/>
          </w:tcPr>
          <w:p w:rsidR="00227D2B" w:rsidRPr="00227D2B" w:rsidRDefault="00227D2B" w:rsidP="00227D2B">
            <w:pPr>
              <w:jc w:val="center"/>
              <w:rPr>
                <w:b/>
              </w:rPr>
            </w:pPr>
            <w:r w:rsidRPr="00227D2B">
              <w:rPr>
                <w:b/>
              </w:rPr>
              <w:t>June</w:t>
            </w:r>
          </w:p>
        </w:tc>
      </w:tr>
      <w:tr w:rsidR="00227D2B" w:rsidTr="00227D2B">
        <w:tc>
          <w:tcPr>
            <w:tcW w:w="636" w:type="dxa"/>
          </w:tcPr>
          <w:p w:rsidR="00227D2B" w:rsidRPr="00227D2B" w:rsidRDefault="00227D2B" w:rsidP="00227D2B">
            <w:pPr>
              <w:jc w:val="center"/>
              <w:rPr>
                <w:b/>
              </w:rPr>
            </w:pPr>
            <w:r w:rsidRPr="00227D2B">
              <w:rPr>
                <w:b/>
              </w:rPr>
              <w:t>1</w:t>
            </w: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2</w:t>
            </w: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3</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4</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5</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6</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r>
    </w:tbl>
    <w:p w:rsidR="00535DED" w:rsidRPr="00535DED" w:rsidRDefault="000E2316" w:rsidP="00227D2B">
      <w:pPr>
        <w:rPr>
          <w:rFonts w:asciiTheme="majorHAnsi" w:hAnsiTheme="majorHAnsi" w:cs="Times New Roman"/>
          <w:b/>
          <w:color w:val="0070C0"/>
          <w:sz w:val="24"/>
          <w:szCs w:val="24"/>
        </w:rPr>
      </w:pPr>
      <w:r w:rsidRPr="00535DED">
        <w:rPr>
          <w:rFonts w:asciiTheme="majorHAnsi" w:hAnsiTheme="majorHAnsi" w:cs="Times New Roman"/>
          <w:b/>
          <w:color w:val="0070C0"/>
          <w:sz w:val="24"/>
          <w:szCs w:val="24"/>
        </w:rPr>
        <w:t>**</w:t>
      </w:r>
      <w:r w:rsidR="0047425B" w:rsidRPr="00535DED">
        <w:rPr>
          <w:rFonts w:asciiTheme="majorHAnsi" w:hAnsiTheme="majorHAnsi" w:cs="Times New Roman"/>
          <w:b/>
          <w:color w:val="0070C0"/>
          <w:sz w:val="24"/>
          <w:szCs w:val="24"/>
        </w:rPr>
        <w:t>Although t</w:t>
      </w:r>
      <w:r w:rsidR="00C431B3" w:rsidRPr="00535DED">
        <w:rPr>
          <w:rFonts w:asciiTheme="majorHAnsi" w:hAnsiTheme="majorHAnsi" w:cs="Times New Roman"/>
          <w:b/>
          <w:color w:val="0070C0"/>
          <w:sz w:val="24"/>
          <w:szCs w:val="24"/>
        </w:rPr>
        <w:t xml:space="preserve">he shaded boxes indicate </w:t>
      </w:r>
      <w:r w:rsidR="0047425B" w:rsidRPr="00535DED">
        <w:rPr>
          <w:rFonts w:asciiTheme="majorHAnsi" w:hAnsiTheme="majorHAnsi" w:cs="Times New Roman"/>
          <w:b/>
          <w:color w:val="0070C0"/>
          <w:sz w:val="24"/>
          <w:szCs w:val="24"/>
        </w:rPr>
        <w:t xml:space="preserve">the standards that are the central focus for </w:t>
      </w:r>
      <w:r w:rsidR="00C431B3" w:rsidRPr="00535DED">
        <w:rPr>
          <w:rFonts w:asciiTheme="majorHAnsi" w:hAnsiTheme="majorHAnsi" w:cs="Times New Roman"/>
          <w:b/>
          <w:color w:val="0070C0"/>
          <w:sz w:val="24"/>
          <w:szCs w:val="24"/>
        </w:rPr>
        <w:t>a particular module</w:t>
      </w:r>
      <w:r w:rsidR="0047425B" w:rsidRPr="00535DED">
        <w:rPr>
          <w:rFonts w:asciiTheme="majorHAnsi" w:hAnsiTheme="majorHAnsi" w:cs="Times New Roman"/>
          <w:b/>
          <w:color w:val="0070C0"/>
          <w:sz w:val="24"/>
          <w:szCs w:val="24"/>
        </w:rPr>
        <w:t>, it is important to remember that the remaining standards serve a supporting role in each module</w:t>
      </w:r>
      <w:proofErr w:type="gramStart"/>
      <w:r w:rsidR="0047425B" w:rsidRPr="00535DED">
        <w:rPr>
          <w:rFonts w:asciiTheme="majorHAnsi" w:hAnsiTheme="majorHAnsi" w:cs="Times New Roman"/>
          <w:b/>
          <w:color w:val="0070C0"/>
          <w:sz w:val="24"/>
          <w:szCs w:val="24"/>
        </w:rPr>
        <w:t>.*</w:t>
      </w:r>
      <w:proofErr w:type="gramEnd"/>
      <w:r w:rsidR="0047425B" w:rsidRPr="00535DED">
        <w:rPr>
          <w:rFonts w:asciiTheme="majorHAnsi" w:hAnsiTheme="majorHAnsi" w:cs="Times New Roman"/>
          <w:b/>
          <w:color w:val="0070C0"/>
          <w:sz w:val="24"/>
          <w:szCs w:val="24"/>
        </w:rPr>
        <w:t>*</w:t>
      </w:r>
    </w:p>
    <w:tbl>
      <w:tblPr>
        <w:tblStyle w:val="TableGrid"/>
        <w:tblW w:w="13158" w:type="dxa"/>
        <w:tblLayout w:type="fixed"/>
        <w:tblLook w:val="04A0" w:firstRow="1" w:lastRow="0" w:firstColumn="1" w:lastColumn="0" w:noHBand="0" w:noVBand="1"/>
      </w:tblPr>
      <w:tblGrid>
        <w:gridCol w:w="4338"/>
        <w:gridCol w:w="2508"/>
        <w:gridCol w:w="232"/>
        <w:gridCol w:w="1670"/>
        <w:gridCol w:w="90"/>
        <w:gridCol w:w="4320"/>
      </w:tblGrid>
      <w:tr w:rsidR="00855189" w:rsidTr="00B70FF0">
        <w:tc>
          <w:tcPr>
            <w:tcW w:w="13158" w:type="dxa"/>
            <w:gridSpan w:val="6"/>
          </w:tcPr>
          <w:p w:rsidR="00855189" w:rsidRPr="00E71B44" w:rsidRDefault="00855189" w:rsidP="00855189">
            <w:pPr>
              <w:jc w:val="center"/>
              <w:rPr>
                <w:rFonts w:asciiTheme="majorHAnsi" w:hAnsiTheme="majorHAnsi"/>
                <w:b/>
                <w:sz w:val="28"/>
                <w:szCs w:val="28"/>
              </w:rPr>
            </w:pPr>
            <w:r w:rsidRPr="00E71B44">
              <w:rPr>
                <w:rFonts w:asciiTheme="majorHAnsi" w:hAnsiTheme="majorHAnsi"/>
                <w:b/>
                <w:sz w:val="28"/>
                <w:szCs w:val="28"/>
              </w:rPr>
              <w:t>Module 1 (6 weeks)—Literature/ Informational Text—Unlocking the Text</w:t>
            </w:r>
          </w:p>
          <w:p w:rsidR="00855189" w:rsidRPr="00855189" w:rsidRDefault="00855189" w:rsidP="00855189">
            <w:pPr>
              <w:rPr>
                <w:rFonts w:asciiTheme="majorHAnsi" w:hAnsiTheme="majorHAnsi"/>
              </w:rPr>
            </w:pPr>
            <w:r w:rsidRPr="00855189">
              <w:rPr>
                <w:rFonts w:asciiTheme="majorHAnsi" w:hAnsiTheme="majorHAnsi"/>
              </w:rPr>
              <w:t xml:space="preserve">In this module, students will learn to comprehend what the text actually says and suggests, including being able to cite text evidence, infer, and determine central ideas.  In essence, students are learning how both fiction and nonfiction text “work.”  Consequently, students will be expected to make claims and support with text evidence and also demonstrate their understanding of narrative story structure, in both writing and speaking.  </w:t>
            </w:r>
          </w:p>
        </w:tc>
      </w:tr>
      <w:tr w:rsidR="00855189" w:rsidTr="00B70FF0">
        <w:tc>
          <w:tcPr>
            <w:tcW w:w="13158" w:type="dxa"/>
            <w:gridSpan w:val="6"/>
          </w:tcPr>
          <w:p w:rsidR="00855189" w:rsidRPr="00855189" w:rsidRDefault="00855189" w:rsidP="00855189">
            <w:pPr>
              <w:rPr>
                <w:rFonts w:asciiTheme="majorHAnsi" w:hAnsiTheme="majorHAnsi"/>
                <w:b/>
              </w:rPr>
            </w:pPr>
            <w:r w:rsidRPr="00855189">
              <w:rPr>
                <w:rFonts w:asciiTheme="majorHAnsi" w:hAnsiTheme="majorHAnsi" w:cs="Times New Roman"/>
                <w:b/>
              </w:rPr>
              <w:t>Enduring Understanding:</w:t>
            </w:r>
            <w:r>
              <w:rPr>
                <w:rFonts w:asciiTheme="majorHAnsi" w:hAnsiTheme="majorHAnsi" w:cs="Times New Roman"/>
              </w:rPr>
              <w:t xml:space="preserve"> </w:t>
            </w:r>
            <w:r w:rsidRPr="000D6EA9">
              <w:rPr>
                <w:rFonts w:asciiTheme="majorHAnsi" w:hAnsiTheme="majorHAnsi" w:cs="Times New Roman"/>
              </w:rPr>
              <w:t>Collaborative, self-directed learners read and respond widely and deeply to foster a deeper understanding of the human experience</w:t>
            </w:r>
            <w:r>
              <w:rPr>
                <w:rFonts w:asciiTheme="majorHAnsi" w:hAnsiTheme="majorHAnsi" w:cs="Times New Roman"/>
              </w:rPr>
              <w:t>.</w:t>
            </w:r>
          </w:p>
        </w:tc>
      </w:tr>
      <w:tr w:rsidR="00855189" w:rsidTr="002F0E7C">
        <w:trPr>
          <w:trHeight w:val="350"/>
        </w:trPr>
        <w:tc>
          <w:tcPr>
            <w:tcW w:w="13158" w:type="dxa"/>
            <w:gridSpan w:val="6"/>
          </w:tcPr>
          <w:p w:rsidR="00855189" w:rsidRPr="00855189" w:rsidRDefault="00855189" w:rsidP="0085518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Relevant citations/examples from text are used to support analysis of text</w:t>
            </w:r>
            <w:r w:rsidR="00FE5CA2">
              <w:rPr>
                <w:rFonts w:asciiTheme="majorHAnsi" w:eastAsia="Times New Roman" w:hAnsiTheme="majorHAnsi" w:cs="Arial"/>
                <w:color w:val="222222"/>
                <w:lang w:val="en"/>
              </w:rPr>
              <w:t xml:space="preserve"> (RL/RI 6.1)</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Explicit and implicit information is used to support analysis of text</w:t>
            </w:r>
            <w:r w:rsidR="00D63A81">
              <w:rPr>
                <w:rFonts w:asciiTheme="majorHAnsi" w:eastAsia="Times New Roman" w:hAnsiTheme="majorHAnsi" w:cs="Arial"/>
                <w:color w:val="222222"/>
                <w:lang w:val="en"/>
              </w:rPr>
              <w:t xml:space="preserve"> (RL/</w:t>
            </w:r>
            <w:r w:rsidR="00FE5CA2">
              <w:rPr>
                <w:rFonts w:asciiTheme="majorHAnsi" w:eastAsia="Times New Roman" w:hAnsiTheme="majorHAnsi" w:cs="Arial"/>
                <w:color w:val="222222"/>
                <w:lang w:val="en"/>
              </w:rPr>
              <w:t>RI 6.1)</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Details convey theme/central idea</w:t>
            </w:r>
            <w:r w:rsidR="00D63A81">
              <w:rPr>
                <w:rFonts w:asciiTheme="majorHAnsi" w:eastAsia="Times New Roman" w:hAnsiTheme="majorHAnsi" w:cs="Arial"/>
                <w:color w:val="222222"/>
                <w:lang w:val="en"/>
              </w:rPr>
              <w:t xml:space="preserve"> (RL/RI 6.2</w:t>
            </w:r>
            <w:r w:rsidR="00FE5CA2">
              <w:rPr>
                <w:rFonts w:asciiTheme="majorHAnsi" w:eastAsia="Times New Roman" w:hAnsiTheme="majorHAnsi" w:cs="Arial"/>
                <w:color w:val="222222"/>
                <w:lang w:val="en"/>
              </w:rPr>
              <w:t>)</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Summaries contain key information/ideas from a text</w:t>
            </w:r>
            <w:r w:rsidR="00FE5CA2">
              <w:rPr>
                <w:rFonts w:asciiTheme="majorHAnsi" w:eastAsia="Times New Roman" w:hAnsiTheme="majorHAnsi" w:cs="Arial"/>
                <w:color w:val="222222"/>
                <w:lang w:val="en"/>
              </w:rPr>
              <w:t xml:space="preserve"> (RL 6.2)</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Plot is developed through a series of important episodes</w:t>
            </w:r>
            <w:r w:rsidR="00D63A81">
              <w:rPr>
                <w:rFonts w:asciiTheme="majorHAnsi" w:eastAsia="Times New Roman" w:hAnsiTheme="majorHAnsi" w:cs="Arial"/>
                <w:color w:val="222222"/>
                <w:lang w:val="en"/>
              </w:rPr>
              <w:t xml:space="preserve"> (RL</w:t>
            </w:r>
            <w:r w:rsidR="00FE5CA2">
              <w:rPr>
                <w:rFonts w:asciiTheme="majorHAnsi" w:eastAsia="Times New Roman" w:hAnsiTheme="majorHAnsi" w:cs="Arial"/>
                <w:color w:val="222222"/>
                <w:lang w:val="en"/>
              </w:rPr>
              <w:t xml:space="preserve"> 6.3)</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Characters respond and change based on plot development</w:t>
            </w:r>
            <w:r w:rsidR="00D63A81">
              <w:rPr>
                <w:rFonts w:asciiTheme="majorHAnsi" w:eastAsia="Times New Roman" w:hAnsiTheme="majorHAnsi" w:cs="Arial"/>
                <w:color w:val="222222"/>
                <w:lang w:val="en"/>
              </w:rPr>
              <w:t xml:space="preserve"> (RL</w:t>
            </w:r>
            <w:r w:rsidR="00FE5CA2">
              <w:rPr>
                <w:rFonts w:asciiTheme="majorHAnsi" w:eastAsia="Times New Roman" w:hAnsiTheme="majorHAnsi" w:cs="Arial"/>
                <w:color w:val="222222"/>
                <w:lang w:val="en"/>
              </w:rPr>
              <w:t xml:space="preserve"> 6.3)</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Topics are introduced, illustrated, and elaborated in a variety of ways in informational text</w:t>
            </w:r>
            <w:r w:rsidR="00FE5CA2">
              <w:rPr>
                <w:rFonts w:asciiTheme="majorHAnsi" w:eastAsia="Times New Roman" w:hAnsiTheme="majorHAnsi" w:cs="Arial"/>
                <w:color w:val="222222"/>
                <w:lang w:val="en"/>
              </w:rPr>
              <w:t xml:space="preserve"> (RI 6.3)</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Deep understanding of a text requires close reading</w:t>
            </w:r>
            <w:r w:rsidR="00FE5CA2">
              <w:rPr>
                <w:rFonts w:asciiTheme="majorHAnsi" w:eastAsia="Times New Roman" w:hAnsiTheme="majorHAnsi" w:cs="Arial"/>
                <w:color w:val="222222"/>
                <w:lang w:val="en"/>
              </w:rPr>
              <w:t xml:space="preserve"> (RL/RI 6.1)</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Argumentative writing is constructed with relevant evidence</w:t>
            </w:r>
            <w:r w:rsidR="00FE5CA2">
              <w:rPr>
                <w:rFonts w:asciiTheme="majorHAnsi" w:eastAsia="Times New Roman" w:hAnsiTheme="majorHAnsi" w:cs="Arial"/>
                <w:color w:val="222222"/>
                <w:lang w:val="en"/>
              </w:rPr>
              <w:t xml:space="preserve"> (W 6.1)</w:t>
            </w:r>
          </w:p>
          <w:p w:rsidR="003F733C" w:rsidRPr="003F733C"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Narrative writing is constructed with text-specific technique, details, and a sequence of events</w:t>
            </w:r>
            <w:r w:rsidR="00FE5CA2">
              <w:rPr>
                <w:rFonts w:asciiTheme="majorHAnsi" w:eastAsia="Times New Roman" w:hAnsiTheme="majorHAnsi" w:cs="Arial"/>
                <w:color w:val="222222"/>
                <w:lang w:val="en"/>
              </w:rPr>
              <w:t xml:space="preserve"> (W 6.3)</w:t>
            </w:r>
          </w:p>
          <w:p w:rsidR="00855189" w:rsidRDefault="003F733C" w:rsidP="003F733C">
            <w:pPr>
              <w:numPr>
                <w:ilvl w:val="0"/>
                <w:numId w:val="22"/>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Research projects use various pieces of evidence to answer a question</w:t>
            </w:r>
            <w:r w:rsidR="00FE5CA2">
              <w:rPr>
                <w:rFonts w:asciiTheme="majorHAnsi" w:eastAsia="Times New Roman" w:hAnsiTheme="majorHAnsi" w:cs="Arial"/>
                <w:color w:val="222222"/>
                <w:lang w:val="en"/>
              </w:rPr>
              <w:t xml:space="preserve"> (W 6.7)</w:t>
            </w:r>
          </w:p>
          <w:p w:rsidR="00D63A81" w:rsidRDefault="00D63A81" w:rsidP="003F733C">
            <w:pPr>
              <w:numPr>
                <w:ilvl w:val="0"/>
                <w:numId w:val="22"/>
              </w:numPr>
              <w:rPr>
                <w:rFonts w:asciiTheme="majorHAnsi" w:eastAsia="Times New Roman" w:hAnsiTheme="majorHAnsi" w:cs="Arial"/>
                <w:color w:val="222222"/>
                <w:lang w:val="en"/>
              </w:rPr>
            </w:pPr>
            <w:r>
              <w:rPr>
                <w:rFonts w:asciiTheme="majorHAnsi" w:eastAsia="Times New Roman" w:hAnsiTheme="majorHAnsi" w:cs="Arial"/>
                <w:color w:val="222222"/>
                <w:lang w:val="en"/>
              </w:rPr>
              <w:t>Readers draw evidence from text to support analysis, reflection, or research (W 6.9)</w:t>
            </w:r>
          </w:p>
          <w:p w:rsidR="00D63A81" w:rsidRDefault="00D63A81" w:rsidP="003F733C">
            <w:pPr>
              <w:numPr>
                <w:ilvl w:val="0"/>
                <w:numId w:val="22"/>
              </w:numPr>
              <w:rPr>
                <w:rFonts w:asciiTheme="majorHAnsi" w:eastAsia="Times New Roman" w:hAnsiTheme="majorHAnsi" w:cs="Arial"/>
                <w:color w:val="222222"/>
                <w:lang w:val="en"/>
              </w:rPr>
            </w:pPr>
            <w:r>
              <w:rPr>
                <w:rFonts w:asciiTheme="majorHAnsi" w:eastAsia="Times New Roman" w:hAnsiTheme="majorHAnsi" w:cs="Arial"/>
                <w:color w:val="222222"/>
                <w:lang w:val="en"/>
              </w:rPr>
              <w:t>Claims and findings are presented in a logical sequence of pertinent data (SL 6.4)</w:t>
            </w:r>
          </w:p>
          <w:p w:rsidR="00D63A81" w:rsidRPr="003F733C" w:rsidRDefault="00D63A81" w:rsidP="003F733C">
            <w:pPr>
              <w:numPr>
                <w:ilvl w:val="0"/>
                <w:numId w:val="22"/>
              </w:numPr>
              <w:rPr>
                <w:rFonts w:asciiTheme="majorHAnsi" w:eastAsia="Times New Roman" w:hAnsiTheme="majorHAnsi" w:cs="Arial"/>
                <w:color w:val="222222"/>
                <w:lang w:val="en"/>
              </w:rPr>
            </w:pPr>
            <w:r w:rsidRPr="00CC1B1B">
              <w:rPr>
                <w:rFonts w:asciiTheme="majorHAnsi" w:eastAsia="Times New Roman" w:hAnsiTheme="majorHAnsi" w:cstheme="minorHAnsi"/>
                <w:color w:val="222222"/>
                <w:lang w:val="en"/>
              </w:rPr>
              <w:lastRenderedPageBreak/>
              <w:t>Speech is dependent on the audience (SL 6.6)</w:t>
            </w:r>
          </w:p>
        </w:tc>
      </w:tr>
      <w:tr w:rsidR="00855189" w:rsidTr="00B70FF0">
        <w:trPr>
          <w:trHeight w:val="1160"/>
        </w:trPr>
        <w:tc>
          <w:tcPr>
            <w:tcW w:w="13158" w:type="dxa"/>
            <w:gridSpan w:val="6"/>
          </w:tcPr>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Distinguish between relevant and irrelevant information</w:t>
            </w:r>
            <w:r w:rsidR="00FE5CA2">
              <w:rPr>
                <w:rFonts w:asciiTheme="majorHAnsi" w:eastAsia="Times New Roman" w:hAnsiTheme="majorHAnsi" w:cs="Arial"/>
                <w:color w:val="222222"/>
                <w:lang w:val="en"/>
              </w:rPr>
              <w:t xml:space="preserve"> (RL/RI 6.1)</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Provide text-based details to support thinking</w:t>
            </w:r>
            <w:r w:rsidR="00FE5CA2">
              <w:rPr>
                <w:rFonts w:asciiTheme="majorHAnsi" w:eastAsia="Times New Roman" w:hAnsiTheme="majorHAnsi" w:cs="Arial"/>
                <w:color w:val="222222"/>
                <w:lang w:val="en"/>
              </w:rPr>
              <w:t xml:space="preserve"> (RL/RI 6.1)</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Draw inferences based on text</w:t>
            </w:r>
            <w:r w:rsidR="00FE5CA2">
              <w:rPr>
                <w:rFonts w:asciiTheme="majorHAnsi" w:eastAsia="Times New Roman" w:hAnsiTheme="majorHAnsi" w:cs="Arial"/>
                <w:color w:val="222222"/>
                <w:lang w:val="en"/>
              </w:rPr>
              <w:t xml:space="preserve"> (RL/RI 6.1)</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Determine theme</w:t>
            </w:r>
            <w:r w:rsidR="00D63A81">
              <w:rPr>
                <w:rFonts w:asciiTheme="majorHAnsi" w:eastAsia="Times New Roman" w:hAnsiTheme="majorHAnsi" w:cs="Arial"/>
                <w:color w:val="222222"/>
                <w:lang w:val="en"/>
              </w:rPr>
              <w:t>/central idea</w:t>
            </w:r>
            <w:r w:rsidRPr="003F733C">
              <w:rPr>
                <w:rFonts w:asciiTheme="majorHAnsi" w:eastAsia="Times New Roman" w:hAnsiTheme="majorHAnsi" w:cs="Arial"/>
                <w:color w:val="222222"/>
                <w:lang w:val="en"/>
              </w:rPr>
              <w:t xml:space="preserve"> using inferential thinking</w:t>
            </w:r>
            <w:r w:rsidR="00FE5CA2">
              <w:rPr>
                <w:rFonts w:asciiTheme="majorHAnsi" w:eastAsia="Times New Roman" w:hAnsiTheme="majorHAnsi" w:cs="Arial"/>
                <w:color w:val="222222"/>
                <w:lang w:val="en"/>
              </w:rPr>
              <w:t xml:space="preserve"> (RL</w:t>
            </w:r>
            <w:r w:rsidR="00D63A81">
              <w:rPr>
                <w:rFonts w:asciiTheme="majorHAnsi" w:eastAsia="Times New Roman" w:hAnsiTheme="majorHAnsi" w:cs="Arial"/>
                <w:color w:val="222222"/>
                <w:lang w:val="en"/>
              </w:rPr>
              <w:t>/RI</w:t>
            </w:r>
            <w:r w:rsidR="00FE5CA2">
              <w:rPr>
                <w:rFonts w:asciiTheme="majorHAnsi" w:eastAsia="Times New Roman" w:hAnsiTheme="majorHAnsi" w:cs="Arial"/>
                <w:color w:val="222222"/>
                <w:lang w:val="en"/>
              </w:rPr>
              <w:t xml:space="preserve"> 6.2)</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Support theme</w:t>
            </w:r>
            <w:r w:rsidR="00D63A81">
              <w:rPr>
                <w:rFonts w:asciiTheme="majorHAnsi" w:eastAsia="Times New Roman" w:hAnsiTheme="majorHAnsi" w:cs="Arial"/>
                <w:color w:val="222222"/>
                <w:lang w:val="en"/>
              </w:rPr>
              <w:t>/central idea</w:t>
            </w:r>
            <w:r w:rsidRPr="003F733C">
              <w:rPr>
                <w:rFonts w:asciiTheme="majorHAnsi" w:eastAsia="Times New Roman" w:hAnsiTheme="majorHAnsi" w:cs="Arial"/>
                <w:color w:val="222222"/>
                <w:lang w:val="en"/>
              </w:rPr>
              <w:t xml:space="preserve"> with relevant details from the text</w:t>
            </w:r>
            <w:r w:rsidR="00FE5CA2">
              <w:rPr>
                <w:rFonts w:asciiTheme="majorHAnsi" w:eastAsia="Times New Roman" w:hAnsiTheme="majorHAnsi" w:cs="Arial"/>
                <w:color w:val="222222"/>
                <w:lang w:val="en"/>
              </w:rPr>
              <w:t xml:space="preserve"> (RL</w:t>
            </w:r>
            <w:r w:rsidR="00D63A81">
              <w:rPr>
                <w:rFonts w:asciiTheme="majorHAnsi" w:eastAsia="Times New Roman" w:hAnsiTheme="majorHAnsi" w:cs="Arial"/>
                <w:color w:val="222222"/>
                <w:lang w:val="en"/>
              </w:rPr>
              <w:t>/RI</w:t>
            </w:r>
            <w:r w:rsidR="00FE5CA2">
              <w:rPr>
                <w:rFonts w:asciiTheme="majorHAnsi" w:eastAsia="Times New Roman" w:hAnsiTheme="majorHAnsi" w:cs="Arial"/>
                <w:color w:val="222222"/>
                <w:lang w:val="en"/>
              </w:rPr>
              <w:t xml:space="preserve"> 6.2)</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Summarize key ideas and details objectively</w:t>
            </w:r>
            <w:r w:rsidR="00FE5CA2">
              <w:rPr>
                <w:rFonts w:asciiTheme="majorHAnsi" w:eastAsia="Times New Roman" w:hAnsiTheme="majorHAnsi" w:cs="Arial"/>
                <w:color w:val="222222"/>
                <w:lang w:val="en"/>
              </w:rPr>
              <w:t xml:space="preserve"> (RL 6.2)</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Describe plot elements</w:t>
            </w:r>
            <w:r w:rsidR="00FE5CA2">
              <w:rPr>
                <w:rFonts w:asciiTheme="majorHAnsi" w:eastAsia="Times New Roman" w:hAnsiTheme="majorHAnsi" w:cs="Arial"/>
                <w:color w:val="222222"/>
                <w:lang w:val="en"/>
              </w:rPr>
              <w:t xml:space="preserve"> (RL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Track the series of episodes within a the text</w:t>
            </w:r>
            <w:r w:rsidR="00FE5CA2">
              <w:rPr>
                <w:rFonts w:asciiTheme="majorHAnsi" w:eastAsia="Times New Roman" w:hAnsiTheme="majorHAnsi" w:cs="Arial"/>
                <w:color w:val="222222"/>
                <w:lang w:val="en"/>
              </w:rPr>
              <w:t xml:space="preserve"> (RL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Identify character traits</w:t>
            </w:r>
            <w:r w:rsidR="00FE5CA2">
              <w:rPr>
                <w:rFonts w:asciiTheme="majorHAnsi" w:eastAsia="Times New Roman" w:hAnsiTheme="majorHAnsi" w:cs="Arial"/>
                <w:color w:val="222222"/>
                <w:lang w:val="en"/>
              </w:rPr>
              <w:t xml:space="preserve"> (RL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Analyze how characters and plot interact and change</w:t>
            </w:r>
            <w:r w:rsidR="00FE5CA2">
              <w:rPr>
                <w:rFonts w:asciiTheme="majorHAnsi" w:eastAsia="Times New Roman" w:hAnsiTheme="majorHAnsi" w:cs="Arial"/>
                <w:color w:val="222222"/>
                <w:lang w:val="en"/>
              </w:rPr>
              <w:t xml:space="preserve"> (RL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Understand how events and setting impact and shape characters</w:t>
            </w:r>
            <w:r w:rsidR="00FE5CA2">
              <w:rPr>
                <w:rFonts w:asciiTheme="majorHAnsi" w:eastAsia="Times New Roman" w:hAnsiTheme="majorHAnsi" w:cs="Arial"/>
                <w:color w:val="222222"/>
                <w:lang w:val="en"/>
              </w:rPr>
              <w:t xml:space="preserve"> (RL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Identify how topics are introduced, illustrated, and elaborated in informational text</w:t>
            </w:r>
            <w:r w:rsidR="00D63A81">
              <w:rPr>
                <w:rFonts w:asciiTheme="majorHAnsi" w:eastAsia="Times New Roman" w:hAnsiTheme="majorHAnsi" w:cs="Arial"/>
                <w:color w:val="222222"/>
                <w:lang w:val="en"/>
              </w:rPr>
              <w:t xml:space="preserve"> (RI 6.3</w:t>
            </w:r>
            <w:r w:rsidR="00FE5CA2">
              <w:rPr>
                <w:rFonts w:asciiTheme="majorHAnsi" w:eastAsia="Times New Roman" w:hAnsiTheme="majorHAnsi" w:cs="Arial"/>
                <w:color w:val="222222"/>
                <w:lang w:val="en"/>
              </w:rPr>
              <w:t>)</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Re-read to gather information and clarify understandings</w:t>
            </w:r>
            <w:r w:rsidR="00FE5CA2">
              <w:rPr>
                <w:rFonts w:asciiTheme="majorHAnsi" w:eastAsia="Times New Roman" w:hAnsiTheme="majorHAnsi" w:cs="Arial"/>
                <w:color w:val="222222"/>
                <w:lang w:val="en"/>
              </w:rPr>
              <w:t xml:space="preserve"> (RL/RI 6.1)</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Understand that argumentative writing is meant to persuade the reader</w:t>
            </w:r>
            <w:r w:rsidR="00FE5CA2">
              <w:rPr>
                <w:rFonts w:asciiTheme="majorHAnsi" w:eastAsia="Times New Roman" w:hAnsiTheme="majorHAnsi" w:cs="Arial"/>
                <w:color w:val="222222"/>
                <w:lang w:val="en"/>
              </w:rPr>
              <w:t xml:space="preserve"> (W 6.1)</w:t>
            </w:r>
          </w:p>
          <w:p w:rsidR="003F733C" w:rsidRPr="00FE5CA2" w:rsidRDefault="003F733C" w:rsidP="00FE5CA2">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Compile relevant evidence to support an argument</w:t>
            </w:r>
            <w:r w:rsidR="00FE5CA2">
              <w:rPr>
                <w:rFonts w:asciiTheme="majorHAnsi" w:eastAsia="Times New Roman" w:hAnsiTheme="majorHAnsi" w:cs="Arial"/>
                <w:color w:val="222222"/>
                <w:lang w:val="en"/>
              </w:rPr>
              <w:t xml:space="preserve"> (W 6.1)</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Identify text structures of narrative writing</w:t>
            </w:r>
            <w:r w:rsidR="00FE5CA2">
              <w:rPr>
                <w:rFonts w:asciiTheme="majorHAnsi" w:eastAsia="Times New Roman" w:hAnsiTheme="majorHAnsi" w:cs="Arial"/>
                <w:color w:val="222222"/>
                <w:lang w:val="en"/>
              </w:rPr>
              <w:t xml:space="preserve"> (W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Use details to expand on narrative writing</w:t>
            </w:r>
            <w:r w:rsidR="00FE5CA2">
              <w:rPr>
                <w:rFonts w:asciiTheme="majorHAnsi" w:eastAsia="Times New Roman" w:hAnsiTheme="majorHAnsi" w:cs="Arial"/>
                <w:color w:val="222222"/>
                <w:lang w:val="en"/>
              </w:rPr>
              <w:t xml:space="preserve"> (W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Create a sequence of events to structure narrative writing</w:t>
            </w:r>
            <w:r w:rsidR="00FE5CA2">
              <w:rPr>
                <w:rFonts w:asciiTheme="majorHAnsi" w:eastAsia="Times New Roman" w:hAnsiTheme="majorHAnsi" w:cs="Arial"/>
                <w:color w:val="222222"/>
                <w:lang w:val="en"/>
              </w:rPr>
              <w:t xml:space="preserve"> (W 6.3)</w:t>
            </w:r>
          </w:p>
          <w:p w:rsidR="003F733C" w:rsidRPr="003F733C"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Conduct research from credible sources</w:t>
            </w:r>
            <w:r w:rsidR="00FE5CA2">
              <w:rPr>
                <w:rFonts w:asciiTheme="majorHAnsi" w:eastAsia="Times New Roman" w:hAnsiTheme="majorHAnsi" w:cs="Arial"/>
                <w:color w:val="222222"/>
                <w:lang w:val="en"/>
              </w:rPr>
              <w:t xml:space="preserve"> (W 6.7)</w:t>
            </w:r>
          </w:p>
          <w:p w:rsidR="00855189" w:rsidRDefault="003F733C" w:rsidP="003F733C">
            <w:pPr>
              <w:numPr>
                <w:ilvl w:val="0"/>
                <w:numId w:val="23"/>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Support an answer to a research question with a variety of pieces of evidence</w:t>
            </w:r>
            <w:r w:rsidR="00FE5CA2">
              <w:rPr>
                <w:rFonts w:asciiTheme="majorHAnsi" w:eastAsia="Times New Roman" w:hAnsiTheme="majorHAnsi" w:cs="Arial"/>
                <w:color w:val="222222"/>
                <w:lang w:val="en"/>
              </w:rPr>
              <w:t xml:space="preserve"> (W 6.</w:t>
            </w:r>
            <w:r w:rsidR="00D872C3">
              <w:rPr>
                <w:rFonts w:asciiTheme="majorHAnsi" w:eastAsia="Times New Roman" w:hAnsiTheme="majorHAnsi" w:cs="Arial"/>
                <w:color w:val="222222"/>
                <w:lang w:val="en"/>
              </w:rPr>
              <w:t>9</w:t>
            </w:r>
            <w:r w:rsidR="00FE5CA2">
              <w:rPr>
                <w:rFonts w:asciiTheme="majorHAnsi" w:eastAsia="Times New Roman" w:hAnsiTheme="majorHAnsi" w:cs="Arial"/>
                <w:color w:val="222222"/>
                <w:lang w:val="en"/>
              </w:rPr>
              <w:t>)</w:t>
            </w:r>
          </w:p>
          <w:p w:rsidR="00D63A81" w:rsidRDefault="00D63A81" w:rsidP="003F733C">
            <w:pPr>
              <w:numPr>
                <w:ilvl w:val="0"/>
                <w:numId w:val="23"/>
              </w:numPr>
              <w:rPr>
                <w:rFonts w:asciiTheme="majorHAnsi" w:eastAsia="Times New Roman" w:hAnsiTheme="majorHAnsi" w:cs="Arial"/>
                <w:color w:val="222222"/>
                <w:lang w:val="en"/>
              </w:rPr>
            </w:pPr>
            <w:r>
              <w:rPr>
                <w:rFonts w:asciiTheme="majorHAnsi" w:eastAsia="Times New Roman" w:hAnsiTheme="majorHAnsi" w:cs="Arial"/>
                <w:color w:val="222222"/>
                <w:lang w:val="en"/>
              </w:rPr>
              <w:t>Draw relevant evidence from a text to support findings (W 6.9)</w:t>
            </w:r>
          </w:p>
          <w:p w:rsidR="00F62DBE" w:rsidRDefault="00F62DBE" w:rsidP="003F733C">
            <w:pPr>
              <w:numPr>
                <w:ilvl w:val="0"/>
                <w:numId w:val="23"/>
              </w:numPr>
              <w:rPr>
                <w:rFonts w:asciiTheme="majorHAnsi" w:eastAsia="Times New Roman" w:hAnsiTheme="majorHAnsi" w:cs="Arial"/>
                <w:color w:val="222222"/>
                <w:lang w:val="en"/>
              </w:rPr>
            </w:pPr>
            <w:r>
              <w:rPr>
                <w:rFonts w:asciiTheme="majorHAnsi" w:eastAsia="Times New Roman" w:hAnsiTheme="majorHAnsi" w:cs="Arial"/>
                <w:color w:val="222222"/>
                <w:lang w:val="en"/>
              </w:rPr>
              <w:t>Use appropriate eye contact, volume, and clear pronunciation when presenting information (SL 6.4)</w:t>
            </w:r>
          </w:p>
          <w:p w:rsidR="00F62DBE" w:rsidRPr="003F733C" w:rsidRDefault="00F62DBE" w:rsidP="003F733C">
            <w:pPr>
              <w:numPr>
                <w:ilvl w:val="0"/>
                <w:numId w:val="23"/>
              </w:numPr>
              <w:rPr>
                <w:rFonts w:asciiTheme="majorHAnsi" w:eastAsia="Times New Roman" w:hAnsiTheme="majorHAnsi" w:cs="Arial"/>
                <w:color w:val="222222"/>
                <w:lang w:val="en"/>
              </w:rPr>
            </w:pPr>
            <w:r>
              <w:rPr>
                <w:rFonts w:asciiTheme="majorHAnsi" w:eastAsia="Times New Roman" w:hAnsiTheme="majorHAnsi" w:cs="Arial"/>
                <w:color w:val="222222"/>
                <w:lang w:val="en"/>
              </w:rPr>
              <w:t>Adapt speech to a variety of contexts and tasks (SL 6.6)</w:t>
            </w:r>
          </w:p>
        </w:tc>
      </w:tr>
      <w:tr w:rsidR="00855189" w:rsidTr="00B70FF0">
        <w:trPr>
          <w:trHeight w:val="2150"/>
        </w:trPr>
        <w:tc>
          <w:tcPr>
            <w:tcW w:w="6846" w:type="dxa"/>
            <w:gridSpan w:val="2"/>
          </w:tcPr>
          <w:p w:rsidR="00855189" w:rsidRPr="00B037E8" w:rsidRDefault="00855189"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C6780">
              <w:rPr>
                <w:rFonts w:asciiTheme="majorHAnsi" w:eastAsia="Times New Roman" w:hAnsiTheme="majorHAnsi" w:cs="Arial"/>
                <w:b/>
                <w:color w:val="222222"/>
                <w:lang w:val="en"/>
              </w:rPr>
              <w:t>informational</w:t>
            </w:r>
            <w:r>
              <w:rPr>
                <w:rFonts w:asciiTheme="majorHAnsi" w:eastAsia="Times New Roman" w:hAnsiTheme="majorHAnsi" w:cs="Arial"/>
                <w:b/>
                <w:color w:val="222222"/>
                <w:lang w:val="en"/>
              </w:rPr>
              <w:t>):</w:t>
            </w:r>
          </w:p>
          <w:p w:rsidR="00B037E8" w:rsidRDefault="00D27532"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855189"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312" w:type="dxa"/>
            <w:gridSpan w:val="4"/>
          </w:tcPr>
          <w:p w:rsidR="00855189" w:rsidRPr="00B037E8" w:rsidRDefault="00B037E8"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F62DBE">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F62DBE">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855189"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Default="00B037E8" w:rsidP="00855189">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855189" w:rsidTr="00B70FF0">
        <w:trPr>
          <w:trHeight w:val="890"/>
        </w:trPr>
        <w:tc>
          <w:tcPr>
            <w:tcW w:w="13158" w:type="dxa"/>
            <w:gridSpan w:val="6"/>
          </w:tcPr>
          <w:p w:rsidR="00855189" w:rsidRDefault="00CC6780"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855189" w:rsidTr="00B70FF0">
        <w:tc>
          <w:tcPr>
            <w:tcW w:w="4338"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4"/>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855189" w:rsidTr="00341873">
        <w:tc>
          <w:tcPr>
            <w:tcW w:w="4338" w:type="dxa"/>
            <w:tcBorders>
              <w:bottom w:val="single" w:sz="4" w:space="0" w:color="auto"/>
            </w:tcBorders>
          </w:tcPr>
          <w:p w:rsidR="00D65DB5" w:rsidRDefault="00D65DB5" w:rsidP="007C284F">
            <w:pPr>
              <w:rPr>
                <w:rFonts w:asciiTheme="majorHAnsi" w:hAnsiTheme="majorHAnsi" w:cs="Times New Roman"/>
                <w:b/>
                <w:sz w:val="28"/>
                <w:szCs w:val="28"/>
              </w:rPr>
            </w:pPr>
          </w:p>
          <w:p w:rsidR="00341873" w:rsidRDefault="00341873" w:rsidP="007C284F">
            <w:pPr>
              <w:rPr>
                <w:rFonts w:asciiTheme="majorHAnsi" w:hAnsiTheme="majorHAnsi" w:cs="Times New Roman"/>
                <w:b/>
                <w:sz w:val="28"/>
                <w:szCs w:val="28"/>
              </w:rPr>
            </w:pPr>
          </w:p>
        </w:tc>
        <w:tc>
          <w:tcPr>
            <w:tcW w:w="4500" w:type="dxa"/>
            <w:gridSpan w:val="4"/>
            <w:tcBorders>
              <w:bottom w:val="single" w:sz="4" w:space="0" w:color="auto"/>
            </w:tcBorders>
          </w:tcPr>
          <w:p w:rsidR="00855189" w:rsidRDefault="00855189" w:rsidP="000D6EA9">
            <w:pPr>
              <w:jc w:val="center"/>
              <w:rPr>
                <w:rFonts w:asciiTheme="majorHAnsi" w:hAnsiTheme="majorHAnsi" w:cs="Times New Roman"/>
                <w:b/>
                <w:sz w:val="28"/>
                <w:szCs w:val="28"/>
              </w:rPr>
            </w:pPr>
          </w:p>
        </w:tc>
        <w:tc>
          <w:tcPr>
            <w:tcW w:w="4320" w:type="dxa"/>
            <w:tcBorders>
              <w:bottom w:val="single" w:sz="4" w:space="0" w:color="auto"/>
            </w:tcBorders>
          </w:tcPr>
          <w:p w:rsidR="00855189" w:rsidRDefault="00855189" w:rsidP="000D6EA9">
            <w:pPr>
              <w:jc w:val="center"/>
              <w:rPr>
                <w:rFonts w:asciiTheme="majorHAnsi" w:hAnsiTheme="majorHAnsi" w:cs="Times New Roman"/>
                <w:b/>
                <w:sz w:val="28"/>
                <w:szCs w:val="28"/>
              </w:rPr>
            </w:pPr>
          </w:p>
        </w:tc>
      </w:tr>
      <w:tr w:rsidR="00341873" w:rsidTr="00341873">
        <w:tc>
          <w:tcPr>
            <w:tcW w:w="4338" w:type="dxa"/>
            <w:tcBorders>
              <w:left w:val="nil"/>
              <w:right w:val="nil"/>
            </w:tcBorders>
          </w:tcPr>
          <w:p w:rsidR="00341873" w:rsidRDefault="00341873" w:rsidP="007C284F">
            <w:pPr>
              <w:rPr>
                <w:rFonts w:asciiTheme="majorHAnsi" w:hAnsiTheme="majorHAnsi" w:cs="Times New Roman"/>
                <w:b/>
                <w:sz w:val="28"/>
                <w:szCs w:val="28"/>
              </w:rPr>
            </w:pPr>
          </w:p>
        </w:tc>
        <w:tc>
          <w:tcPr>
            <w:tcW w:w="4500" w:type="dxa"/>
            <w:gridSpan w:val="4"/>
            <w:tcBorders>
              <w:left w:val="nil"/>
              <w:right w:val="nil"/>
            </w:tcBorders>
          </w:tcPr>
          <w:p w:rsidR="00341873" w:rsidRDefault="00341873" w:rsidP="000D6EA9">
            <w:pPr>
              <w:jc w:val="center"/>
              <w:rPr>
                <w:rFonts w:asciiTheme="majorHAnsi" w:hAnsiTheme="majorHAnsi" w:cs="Times New Roman"/>
                <w:b/>
                <w:sz w:val="28"/>
                <w:szCs w:val="28"/>
              </w:rPr>
            </w:pPr>
          </w:p>
        </w:tc>
        <w:tc>
          <w:tcPr>
            <w:tcW w:w="4320" w:type="dxa"/>
            <w:tcBorders>
              <w:left w:val="nil"/>
              <w:right w:val="nil"/>
            </w:tcBorders>
          </w:tcPr>
          <w:p w:rsidR="00341873" w:rsidRDefault="00341873" w:rsidP="000D6EA9">
            <w:pPr>
              <w:jc w:val="center"/>
              <w:rPr>
                <w:rFonts w:asciiTheme="majorHAnsi" w:hAnsiTheme="majorHAnsi" w:cs="Times New Roman"/>
                <w:b/>
                <w:sz w:val="28"/>
                <w:szCs w:val="28"/>
              </w:rPr>
            </w:pPr>
          </w:p>
        </w:tc>
      </w:tr>
      <w:tr w:rsidR="00CC6780" w:rsidTr="00B70FF0">
        <w:tc>
          <w:tcPr>
            <w:tcW w:w="13158" w:type="dxa"/>
            <w:gridSpan w:val="6"/>
          </w:tcPr>
          <w:p w:rsidR="00CC6780" w:rsidRPr="00E71B44" w:rsidRDefault="00CC6780" w:rsidP="00545DF8">
            <w:pPr>
              <w:jc w:val="center"/>
              <w:rPr>
                <w:rFonts w:asciiTheme="majorHAnsi" w:hAnsiTheme="majorHAnsi"/>
                <w:b/>
                <w:sz w:val="28"/>
                <w:szCs w:val="28"/>
              </w:rPr>
            </w:pPr>
            <w:r w:rsidRPr="00E71B44">
              <w:rPr>
                <w:rFonts w:asciiTheme="majorHAnsi" w:hAnsiTheme="majorHAnsi"/>
                <w:b/>
                <w:sz w:val="28"/>
                <w:szCs w:val="28"/>
              </w:rPr>
              <w:t>Module 2 (6 weeks)—Literature—Author’s Craft</w:t>
            </w:r>
          </w:p>
          <w:p w:rsidR="00CC6780" w:rsidRPr="00855189" w:rsidRDefault="00CC6780" w:rsidP="00545DF8">
            <w:pPr>
              <w:rPr>
                <w:rFonts w:asciiTheme="majorHAnsi" w:hAnsiTheme="majorHAnsi"/>
              </w:rPr>
            </w:pPr>
            <w:r w:rsidRPr="00CC6780">
              <w:rPr>
                <w:rFonts w:asciiTheme="majorHAnsi" w:hAnsiTheme="majorHAnsi"/>
              </w:rPr>
              <w:t>In this module, students will learn to analyze for author’s craft in narrative text, including being able to interpret words and phrases, unlock the structure of text, and understand point of view and author’s purpose.  Students will then use this knowledge to conduct deeper analysis of narrative works in both writing and speaking, and compose narrative text using more sophisticated techniques.</w:t>
            </w:r>
          </w:p>
        </w:tc>
      </w:tr>
      <w:tr w:rsidR="00CC6780" w:rsidTr="00B70FF0">
        <w:tc>
          <w:tcPr>
            <w:tcW w:w="13158" w:type="dxa"/>
            <w:gridSpan w:val="6"/>
          </w:tcPr>
          <w:p w:rsidR="00CC6780" w:rsidRPr="00CC6780" w:rsidRDefault="00CC6780" w:rsidP="00545DF8">
            <w:pPr>
              <w:rPr>
                <w:sz w:val="24"/>
                <w:szCs w:val="24"/>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B70FF0">
        <w:trPr>
          <w:trHeight w:val="1970"/>
        </w:trPr>
        <w:tc>
          <w:tcPr>
            <w:tcW w:w="13158" w:type="dxa"/>
            <w:gridSpan w:val="6"/>
          </w:tcPr>
          <w:p w:rsidR="00CC6780" w:rsidRPr="00855189" w:rsidRDefault="00CC6780" w:rsidP="00545DF8">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1B1B" w:rsidRP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Readers use effective strategies to determine the meanings of figurative and connotative language in a piece of literature (RL 6.4)</w:t>
            </w:r>
          </w:p>
          <w:p w:rsidR="00CC1B1B" w:rsidRP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Specific word choice impacts meaning and tone in literature (RL 6.4)</w:t>
            </w:r>
          </w:p>
          <w:p w:rsidR="00CC1B1B" w:rsidRP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Structure of text contributes to the development of theme, setting, plot (RL 6.5)</w:t>
            </w:r>
          </w:p>
          <w:p w:rsidR="00CC1B1B" w:rsidRP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An author develops the narrator/speaker’s point of view through a piece of literature(RL 6.6)</w:t>
            </w:r>
          </w:p>
          <w:p w:rsidR="00CC1B1B" w:rsidRP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Informative/explanatory writing is constructed with ideas, concepts, and information from relevant sources(W 6.2)</w:t>
            </w:r>
          </w:p>
          <w:p w:rsid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Narrative writing is constructed with text-specific technique, details, and a sequence of events (W 6.3)</w:t>
            </w:r>
          </w:p>
          <w:p w:rsid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 xml:space="preserve">Research projects use various pieces of evidence to answer a question (W </w:t>
            </w:r>
            <w:r w:rsidR="00271C8A">
              <w:rPr>
                <w:rFonts w:asciiTheme="majorHAnsi" w:eastAsia="Times New Roman" w:hAnsiTheme="majorHAnsi" w:cs="Arial"/>
                <w:color w:val="222222"/>
                <w:lang w:val="en"/>
              </w:rPr>
              <w:t>6.7</w:t>
            </w:r>
            <w:r w:rsidRPr="00CC1B1B">
              <w:rPr>
                <w:rFonts w:asciiTheme="majorHAnsi" w:eastAsia="Times New Roman" w:hAnsiTheme="majorHAnsi" w:cs="Arial"/>
                <w:color w:val="222222"/>
                <w:lang w:val="en"/>
              </w:rPr>
              <w:t>)</w:t>
            </w:r>
          </w:p>
          <w:p w:rsidR="00271C8A" w:rsidRPr="00271C8A" w:rsidRDefault="00271C8A" w:rsidP="00271C8A">
            <w:pPr>
              <w:numPr>
                <w:ilvl w:val="0"/>
                <w:numId w:val="24"/>
              </w:numPr>
              <w:rPr>
                <w:rFonts w:asciiTheme="majorHAnsi" w:eastAsia="Times New Roman" w:hAnsiTheme="majorHAnsi" w:cs="Arial"/>
                <w:color w:val="222222"/>
                <w:lang w:val="en"/>
              </w:rPr>
            </w:pPr>
            <w:r>
              <w:rPr>
                <w:rFonts w:asciiTheme="majorHAnsi" w:eastAsia="Times New Roman" w:hAnsiTheme="majorHAnsi" w:cs="Arial"/>
                <w:color w:val="222222"/>
                <w:lang w:val="en"/>
              </w:rPr>
              <w:t>Readers draw evidence from text to support analysis, reflection, or research (W 6.9)</w:t>
            </w:r>
          </w:p>
          <w:p w:rsidR="00CC6780" w:rsidRPr="00CC1B1B" w:rsidRDefault="00CC1B1B" w:rsidP="00271C8A">
            <w:pPr>
              <w:numPr>
                <w:ilvl w:val="0"/>
                <w:numId w:val="2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Collaborative discussions strengthen understandings (SL 6.1)</w:t>
            </w:r>
          </w:p>
        </w:tc>
      </w:tr>
      <w:tr w:rsidR="00CC6780" w:rsidTr="00B70FF0">
        <w:trPr>
          <w:trHeight w:val="350"/>
        </w:trPr>
        <w:tc>
          <w:tcPr>
            <w:tcW w:w="13158" w:type="dxa"/>
            <w:gridSpan w:val="6"/>
          </w:tcPr>
          <w:p w:rsidR="00CC6780" w:rsidRDefault="00CC6780" w:rsidP="00545DF8">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Determine the meaning of words and phrases in literature (RL 6.4)</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figurative and connotative meanings in literature (RL 6.4)</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meaning and tone in literature (RL 6.4)</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Analyze impact between meaning and tone in literature (RL 6.4)</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Analyze text structure (RL 6.5)</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author’s point of view and narrator/speaker’s point of view (RL 6.6)</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Recognize how an author’s cultural and geographic background influences their perspective (RL 6.6a)</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text structure of informative/explanatory writing (W 6.2)</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how topics are introduced, illustrated, and elaborated in informational/explanatory text(W 6.2)</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Re-read to gather information and clarify understandings (W 6.2)</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relevant and irrelevant information (W 6.2)</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text structures of narrative writing (W 6.3)</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Use details to expand on narrative writing (W 6.3)</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Create a sequence of events to structure narrative writing (W 6.3)</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Employ narrative techniques (narrator, dialogue, pacing, description, etc.) to develop writing (W 6.3)</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Conduct research from credible sources (W 6.7)</w:t>
            </w:r>
          </w:p>
          <w:p w:rsid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Support an answer to a research question with a variety of pieces of evidence (W 6.</w:t>
            </w:r>
            <w:r w:rsidR="00D872C3">
              <w:rPr>
                <w:rFonts w:asciiTheme="majorHAnsi" w:eastAsia="Times New Roman" w:hAnsiTheme="majorHAnsi" w:cs="Arial"/>
                <w:color w:val="222222"/>
                <w:lang w:val="en"/>
              </w:rPr>
              <w:t>9</w:t>
            </w:r>
            <w:r w:rsidRPr="00CC1B1B">
              <w:rPr>
                <w:rFonts w:asciiTheme="majorHAnsi" w:eastAsia="Times New Roman" w:hAnsiTheme="majorHAnsi" w:cs="Arial"/>
                <w:color w:val="222222"/>
                <w:lang w:val="en"/>
              </w:rPr>
              <w:t>)</w:t>
            </w:r>
          </w:p>
          <w:p w:rsidR="00271C8A" w:rsidRPr="00271C8A" w:rsidRDefault="00271C8A" w:rsidP="00271C8A">
            <w:pPr>
              <w:numPr>
                <w:ilvl w:val="0"/>
                <w:numId w:val="25"/>
              </w:numPr>
              <w:rPr>
                <w:rFonts w:asciiTheme="majorHAnsi" w:eastAsia="Times New Roman" w:hAnsiTheme="majorHAnsi" w:cs="Arial"/>
                <w:color w:val="222222"/>
                <w:lang w:val="en"/>
              </w:rPr>
            </w:pPr>
            <w:r>
              <w:rPr>
                <w:rFonts w:asciiTheme="majorHAnsi" w:eastAsia="Times New Roman" w:hAnsiTheme="majorHAnsi" w:cs="Arial"/>
                <w:color w:val="222222"/>
                <w:lang w:val="en"/>
              </w:rPr>
              <w:t>Draw relevant evidence from a text to support findings (W 6.9)</w:t>
            </w:r>
          </w:p>
          <w:p w:rsidR="00CC1B1B"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Engage in collaborative discussions (SL 6.1)</w:t>
            </w:r>
          </w:p>
          <w:p w:rsidR="00CC6780" w:rsidRPr="00CC1B1B" w:rsidRDefault="00CC1B1B" w:rsidP="00271C8A">
            <w:pPr>
              <w:numPr>
                <w:ilvl w:val="0"/>
                <w:numId w:val="2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lastRenderedPageBreak/>
              <w:t>Participate and show evidence of active listening during discussions (SL 6.1)</w:t>
            </w:r>
          </w:p>
        </w:tc>
      </w:tr>
      <w:tr w:rsidR="00CC6780" w:rsidTr="00B70FF0">
        <w:trPr>
          <w:trHeight w:val="2150"/>
        </w:trPr>
        <w:tc>
          <w:tcPr>
            <w:tcW w:w="7078" w:type="dxa"/>
            <w:gridSpan w:val="3"/>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7B5BB2">
              <w:rPr>
                <w:rFonts w:asciiTheme="majorHAnsi" w:eastAsia="Times New Roman" w:hAnsiTheme="majorHAnsi" w:cs="Arial"/>
                <w:b/>
                <w:color w:val="222222"/>
                <w:lang w:val="en"/>
              </w:rPr>
              <w:t>literature</w:t>
            </w:r>
            <w:r>
              <w:rPr>
                <w:rFonts w:asciiTheme="majorHAnsi" w:eastAsia="Times New Roman" w:hAnsiTheme="majorHAnsi" w:cs="Arial"/>
                <w:b/>
                <w:color w:val="222222"/>
                <w:lang w:val="en"/>
              </w:rPr>
              <w:t>):</w:t>
            </w:r>
          </w:p>
          <w:p w:rsidR="00B037E8" w:rsidRDefault="00D27532"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CC6780"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080" w:type="dxa"/>
            <w:gridSpan w:val="3"/>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341873">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341873">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B70FF0">
        <w:trPr>
          <w:trHeight w:val="890"/>
        </w:trPr>
        <w:tc>
          <w:tcPr>
            <w:tcW w:w="13158" w:type="dxa"/>
            <w:gridSpan w:val="6"/>
          </w:tcPr>
          <w:p w:rsidR="00CC6780" w:rsidRDefault="00CC6780" w:rsidP="00CC6780">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B70FF0">
        <w:tc>
          <w:tcPr>
            <w:tcW w:w="4338" w:type="dxa"/>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410" w:type="dxa"/>
            <w:gridSpan w:val="3"/>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410" w:type="dxa"/>
            <w:gridSpan w:val="2"/>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B70FF0">
        <w:tc>
          <w:tcPr>
            <w:tcW w:w="4338" w:type="dxa"/>
          </w:tcPr>
          <w:p w:rsidR="00CC6780" w:rsidRDefault="00CC6780" w:rsidP="00081235">
            <w:pPr>
              <w:rPr>
                <w:rFonts w:asciiTheme="majorHAnsi" w:hAnsiTheme="majorHAnsi" w:cs="Times New Roman"/>
                <w:b/>
                <w:sz w:val="28"/>
                <w:szCs w:val="28"/>
              </w:rPr>
            </w:pPr>
          </w:p>
        </w:tc>
        <w:tc>
          <w:tcPr>
            <w:tcW w:w="4410" w:type="dxa"/>
            <w:gridSpan w:val="3"/>
          </w:tcPr>
          <w:p w:rsidR="00CC6780" w:rsidRDefault="00CC6780" w:rsidP="00545DF8">
            <w:pPr>
              <w:jc w:val="center"/>
              <w:rPr>
                <w:rFonts w:asciiTheme="majorHAnsi" w:hAnsiTheme="majorHAnsi" w:cs="Times New Roman"/>
                <w:b/>
                <w:sz w:val="28"/>
                <w:szCs w:val="28"/>
              </w:rPr>
            </w:pPr>
          </w:p>
        </w:tc>
        <w:tc>
          <w:tcPr>
            <w:tcW w:w="4410" w:type="dxa"/>
            <w:gridSpan w:val="2"/>
          </w:tcPr>
          <w:p w:rsidR="00CC6780" w:rsidRDefault="00CC6780" w:rsidP="00545DF8">
            <w:pPr>
              <w:jc w:val="center"/>
              <w:rPr>
                <w:rFonts w:asciiTheme="majorHAnsi" w:hAnsiTheme="majorHAnsi" w:cs="Times New Roman"/>
                <w:b/>
                <w:sz w:val="28"/>
                <w:szCs w:val="28"/>
              </w:rPr>
            </w:pPr>
          </w:p>
          <w:p w:rsidR="00CF71FF" w:rsidRDefault="00CF71FF" w:rsidP="00081235">
            <w:pPr>
              <w:rPr>
                <w:rFonts w:asciiTheme="majorHAnsi" w:hAnsiTheme="majorHAnsi" w:cs="Times New Roman"/>
                <w:b/>
                <w:sz w:val="28"/>
                <w:szCs w:val="28"/>
              </w:rPr>
            </w:pPr>
          </w:p>
        </w:tc>
      </w:tr>
    </w:tbl>
    <w:p w:rsidR="007C284F" w:rsidRPr="000D6EA9" w:rsidRDefault="007C284F" w:rsidP="00CC5DCE">
      <w:pPr>
        <w:rPr>
          <w:rFonts w:asciiTheme="majorHAnsi" w:hAnsiTheme="majorHAnsi" w:cs="Times New Roman"/>
          <w:b/>
          <w:sz w:val="28"/>
          <w:szCs w:val="28"/>
        </w:rPr>
      </w:pPr>
    </w:p>
    <w:tbl>
      <w:tblPr>
        <w:tblStyle w:val="TableGrid"/>
        <w:tblW w:w="13158" w:type="dxa"/>
        <w:tblLayout w:type="fixed"/>
        <w:tblLook w:val="04A0" w:firstRow="1" w:lastRow="0" w:firstColumn="1" w:lastColumn="0" w:noHBand="0" w:noVBand="1"/>
      </w:tblPr>
      <w:tblGrid>
        <w:gridCol w:w="4338"/>
        <w:gridCol w:w="2520"/>
        <w:gridCol w:w="1980"/>
        <w:gridCol w:w="4320"/>
      </w:tblGrid>
      <w:tr w:rsidR="00CC6780" w:rsidTr="00B70FF0">
        <w:tc>
          <w:tcPr>
            <w:tcW w:w="13158" w:type="dxa"/>
            <w:gridSpan w:val="4"/>
          </w:tcPr>
          <w:p w:rsidR="00CC6780" w:rsidRPr="00E71B44" w:rsidRDefault="00CC6780" w:rsidP="00545DF8">
            <w:pPr>
              <w:jc w:val="center"/>
              <w:rPr>
                <w:rFonts w:asciiTheme="majorHAnsi" w:hAnsiTheme="majorHAnsi"/>
                <w:b/>
                <w:sz w:val="28"/>
                <w:szCs w:val="28"/>
              </w:rPr>
            </w:pPr>
            <w:r w:rsidRPr="00E71B44">
              <w:rPr>
                <w:rFonts w:asciiTheme="majorHAnsi" w:hAnsiTheme="majorHAnsi"/>
                <w:b/>
                <w:sz w:val="28"/>
                <w:szCs w:val="28"/>
              </w:rPr>
              <w:t>Module 3 (6 weeks)—Informational Text—Author’s Craft</w:t>
            </w:r>
          </w:p>
          <w:p w:rsidR="00CC6780" w:rsidRPr="00855189" w:rsidRDefault="00CC6780" w:rsidP="00545DF8">
            <w:pPr>
              <w:rPr>
                <w:rFonts w:asciiTheme="majorHAnsi" w:hAnsiTheme="majorHAnsi"/>
              </w:rPr>
            </w:pPr>
            <w:r w:rsidRPr="00CC6780">
              <w:rPr>
                <w:rFonts w:asciiTheme="majorHAnsi" w:hAnsiTheme="majorHAnsi"/>
              </w:rPr>
              <w:t>In this module, students will learn to analyze for author’s craft in informational text, including being able to interpret words and phrases, unlock the structure of text, understand point of view and author’s purpose, and trace/evaluate the author’s argument . Students will then use this knowledge to conduct deeper analysis of informational works in both writing and speaking, and compose informational text using more sophisticated techniques.</w:t>
            </w:r>
          </w:p>
        </w:tc>
      </w:tr>
      <w:tr w:rsidR="00CC6780" w:rsidTr="00B70FF0">
        <w:tc>
          <w:tcPr>
            <w:tcW w:w="13158" w:type="dxa"/>
            <w:gridSpan w:val="4"/>
          </w:tcPr>
          <w:p w:rsidR="00CC6780" w:rsidRPr="00CC6780" w:rsidRDefault="00CC6780" w:rsidP="00545DF8">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B70FF0">
        <w:trPr>
          <w:trHeight w:val="350"/>
        </w:trPr>
        <w:tc>
          <w:tcPr>
            <w:tcW w:w="13158" w:type="dxa"/>
            <w:gridSpan w:val="4"/>
          </w:tcPr>
          <w:p w:rsidR="00CC6780" w:rsidRPr="00855189" w:rsidRDefault="00CC6780" w:rsidP="00545DF8">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1B1B"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Readers need to use effective strategies to determine the meanings of figurative and connotative language in a piece of literature (RI 6.4)</w:t>
            </w:r>
          </w:p>
          <w:p w:rsidR="00CC1B1B"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Structure of text contributes to the development of ideas (RI 6.5)</w:t>
            </w:r>
          </w:p>
          <w:p w:rsidR="00CC1B1B"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Informational text is written with the author’s point of view/purpose in mind (RI 6.6)</w:t>
            </w:r>
          </w:p>
          <w:p w:rsidR="00CC1B1B"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An author uses language in informational text to convey a particular message (RI 6.6)</w:t>
            </w:r>
          </w:p>
          <w:p w:rsidR="00CC1B1B"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Argumentative writing is constructed with relevant evidence (RI 6.8)</w:t>
            </w:r>
          </w:p>
          <w:p w:rsidR="00CC1B1B"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Informative/explanatory writing is constructed with ideas, concepts, and information from relevant sources(W 6.2)</w:t>
            </w:r>
          </w:p>
          <w:p w:rsid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Narrative writing is constructed with text-specific technique, details, and a sequence of events (W 6.3)</w:t>
            </w:r>
          </w:p>
          <w:p w:rsidR="009522AD" w:rsidRDefault="009522AD"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 xml:space="preserve">Research projects use various pieces of evidence to answer a question (W </w:t>
            </w:r>
            <w:r>
              <w:rPr>
                <w:rFonts w:asciiTheme="majorHAnsi" w:eastAsia="Times New Roman" w:hAnsiTheme="majorHAnsi" w:cs="Arial"/>
                <w:color w:val="222222"/>
                <w:lang w:val="en"/>
              </w:rPr>
              <w:t>6.7</w:t>
            </w:r>
            <w:r w:rsidRPr="00CC1B1B">
              <w:rPr>
                <w:rFonts w:asciiTheme="majorHAnsi" w:eastAsia="Times New Roman" w:hAnsiTheme="majorHAnsi" w:cs="Arial"/>
                <w:color w:val="222222"/>
                <w:lang w:val="en"/>
              </w:rPr>
              <w:t>)</w:t>
            </w:r>
          </w:p>
          <w:p w:rsidR="009522AD" w:rsidRDefault="009522AD" w:rsidP="009522AD">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Readers draw evidence from text to support analysis, reflection, or research (W 6.9)</w:t>
            </w:r>
          </w:p>
          <w:p w:rsidR="00CC1B1B" w:rsidRPr="009522AD" w:rsidRDefault="00CC1B1B" w:rsidP="009522AD">
            <w:pPr>
              <w:numPr>
                <w:ilvl w:val="0"/>
                <w:numId w:val="4"/>
              </w:numPr>
              <w:rPr>
                <w:rFonts w:asciiTheme="majorHAnsi" w:eastAsia="Times New Roman" w:hAnsiTheme="majorHAnsi" w:cs="Arial"/>
                <w:color w:val="222222"/>
                <w:lang w:val="en"/>
              </w:rPr>
            </w:pPr>
            <w:r w:rsidRPr="009522AD">
              <w:rPr>
                <w:rFonts w:asciiTheme="majorHAnsi" w:eastAsia="Times New Roman" w:hAnsiTheme="majorHAnsi" w:cs="Arial"/>
                <w:color w:val="222222"/>
                <w:lang w:val="en"/>
              </w:rPr>
              <w:t>Collaborative discussions strengthen understandings (SL 6.1)</w:t>
            </w:r>
          </w:p>
          <w:p w:rsidR="00CC1B1B"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lastRenderedPageBreak/>
              <w:t>There is a difference between fact and opinion (SL 6.3)</w:t>
            </w:r>
          </w:p>
          <w:p w:rsidR="00CC5DCE" w:rsidRPr="00CC1B1B" w:rsidRDefault="00CC1B1B" w:rsidP="009522AD">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 speaker’s argument should be supported by reasons and evidence(SL 6.3)</w:t>
            </w:r>
          </w:p>
        </w:tc>
      </w:tr>
      <w:tr w:rsidR="00CC6780" w:rsidTr="00B70FF0">
        <w:trPr>
          <w:trHeight w:val="350"/>
        </w:trPr>
        <w:tc>
          <w:tcPr>
            <w:tcW w:w="13158" w:type="dxa"/>
            <w:gridSpan w:val="4"/>
          </w:tcPr>
          <w:p w:rsidR="00CC6780" w:rsidRDefault="00CC6780" w:rsidP="00545DF8">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Determine the meaning of words and phrases as used in informational texts (RI 6.4)</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figurative, connotative, and technical meanings in informational text(RI 6.4)</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Analyze text structure (RI 6.5)</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Determine author’s point of view or purpose in informational text (RI 6.6)</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Explain how an author’s point of view/purpose is conveyed in the text (RI 6.6)</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Re-read to gather information and clarify understandings (RI 6.8)</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Understand that argumentative writing is meant to persuade the reader (RI 6.8)</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text structure of informative/explanatory writing (W 6.2)</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how topics are introduced, illustrated, and elaborated in informational/explanatory text(W 6.2)</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relevant and irrelevant information (W 6.2)Identify text structures of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Use details to expand on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Create a sequence of events to structure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Conduct research from credible sources to answer a focused question (W 6.7)</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Support an answer to a research question with a variety of pieces of evidence (W 6.9)</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Engage in collaborative discussions (SL 6.1)</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Participate and show evidence of active listening during discussions (SL 6.1)</w:t>
            </w:r>
          </w:p>
          <w:p w:rsid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and state a speaker’s argument and specific claims(SL 6.3)</w:t>
            </w:r>
          </w:p>
          <w:p w:rsidR="00CC6780"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claims that are supported by evidence and those that are not (SL 6.3)</w:t>
            </w:r>
          </w:p>
        </w:tc>
      </w:tr>
      <w:tr w:rsidR="00CC6780" w:rsidTr="00B70FF0">
        <w:trPr>
          <w:trHeight w:val="2150"/>
        </w:trPr>
        <w:tc>
          <w:tcPr>
            <w:tcW w:w="685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D2753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300"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341873">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341873">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B70FF0">
        <w:trPr>
          <w:trHeight w:val="890"/>
        </w:trPr>
        <w:tc>
          <w:tcPr>
            <w:tcW w:w="13158" w:type="dxa"/>
            <w:gridSpan w:val="4"/>
          </w:tcPr>
          <w:p w:rsidR="00CC6780" w:rsidRDefault="00CC6780" w:rsidP="00545DF8">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B70FF0">
        <w:tc>
          <w:tcPr>
            <w:tcW w:w="4338" w:type="dxa"/>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B70FF0">
        <w:tc>
          <w:tcPr>
            <w:tcW w:w="4338" w:type="dxa"/>
          </w:tcPr>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545DF8">
            <w:pPr>
              <w:jc w:val="center"/>
              <w:rPr>
                <w:rFonts w:asciiTheme="majorHAnsi" w:hAnsiTheme="majorHAnsi" w:cs="Times New Roman"/>
                <w:b/>
                <w:sz w:val="28"/>
                <w:szCs w:val="28"/>
              </w:rPr>
            </w:pPr>
          </w:p>
        </w:tc>
        <w:tc>
          <w:tcPr>
            <w:tcW w:w="4320" w:type="dxa"/>
          </w:tcPr>
          <w:p w:rsidR="00CC6780" w:rsidRDefault="00CC6780" w:rsidP="00545DF8">
            <w:pPr>
              <w:jc w:val="center"/>
              <w:rPr>
                <w:rFonts w:asciiTheme="majorHAnsi" w:hAnsiTheme="majorHAnsi" w:cs="Times New Roman"/>
                <w:b/>
                <w:sz w:val="28"/>
                <w:szCs w:val="28"/>
              </w:rPr>
            </w:pPr>
          </w:p>
          <w:p w:rsidR="00CF71FF" w:rsidRDefault="00CF71FF" w:rsidP="002F0E7C">
            <w:pPr>
              <w:rPr>
                <w:rFonts w:asciiTheme="majorHAnsi" w:hAnsiTheme="majorHAnsi" w:cs="Times New Roman"/>
                <w:b/>
                <w:sz w:val="28"/>
                <w:szCs w:val="28"/>
              </w:rPr>
            </w:pPr>
          </w:p>
        </w:tc>
      </w:tr>
    </w:tbl>
    <w:p w:rsidR="007C284F" w:rsidRDefault="007C284F" w:rsidP="00CC5DCE">
      <w:pPr>
        <w:rPr>
          <w:rFonts w:ascii="Times New Roman" w:hAnsi="Times New Roman" w:cs="Times New Roman"/>
        </w:rPr>
      </w:pPr>
    </w:p>
    <w:p w:rsidR="00C945E9" w:rsidRDefault="00C945E9" w:rsidP="00CC5DCE">
      <w:pPr>
        <w:rPr>
          <w:rFonts w:ascii="Times New Roman" w:hAnsi="Times New Roman" w:cs="Times New Roman"/>
        </w:rPr>
      </w:pPr>
    </w:p>
    <w:tbl>
      <w:tblPr>
        <w:tblStyle w:val="TableGrid"/>
        <w:tblW w:w="13158" w:type="dxa"/>
        <w:tblLayout w:type="fixed"/>
        <w:tblLook w:val="04A0" w:firstRow="1" w:lastRow="0" w:firstColumn="1" w:lastColumn="0" w:noHBand="0" w:noVBand="1"/>
      </w:tblPr>
      <w:tblGrid>
        <w:gridCol w:w="4338"/>
        <w:gridCol w:w="2510"/>
        <w:gridCol w:w="1990"/>
        <w:gridCol w:w="4320"/>
      </w:tblGrid>
      <w:tr w:rsidR="00CC6780" w:rsidTr="00B70FF0">
        <w:tc>
          <w:tcPr>
            <w:tcW w:w="13158" w:type="dxa"/>
            <w:gridSpan w:val="4"/>
          </w:tcPr>
          <w:p w:rsidR="00CC6780" w:rsidRPr="00E71B44" w:rsidRDefault="00CC6780" w:rsidP="00545DF8">
            <w:pPr>
              <w:jc w:val="center"/>
              <w:rPr>
                <w:rFonts w:asciiTheme="majorHAnsi" w:hAnsiTheme="majorHAnsi"/>
                <w:b/>
                <w:sz w:val="28"/>
                <w:szCs w:val="28"/>
              </w:rPr>
            </w:pPr>
            <w:r w:rsidRPr="00E71B44">
              <w:rPr>
                <w:rFonts w:asciiTheme="majorHAnsi" w:hAnsiTheme="majorHAnsi"/>
                <w:b/>
                <w:sz w:val="28"/>
                <w:szCs w:val="28"/>
              </w:rPr>
              <w:t>Module 4 (6 weeks)—Literature/Informational Text—Integration of Ideas</w:t>
            </w:r>
          </w:p>
          <w:p w:rsidR="00CC6780" w:rsidRPr="00855189" w:rsidRDefault="00CC6780" w:rsidP="00545DF8">
            <w:pPr>
              <w:rPr>
                <w:rFonts w:asciiTheme="majorHAnsi" w:hAnsiTheme="majorHAnsi"/>
              </w:rPr>
            </w:pPr>
            <w:r w:rsidRPr="00CC6780">
              <w:rPr>
                <w:rFonts w:asciiTheme="majorHAnsi" w:hAnsiTheme="majorHAnsi"/>
              </w:rPr>
              <w:t>In this module, students will read texts and view media that are related. Students will then think across the texts and media, making conne</w:t>
            </w:r>
            <w:r w:rsidR="000E2316">
              <w:rPr>
                <w:rFonts w:asciiTheme="majorHAnsi" w:hAnsiTheme="majorHAnsi"/>
              </w:rPr>
              <w:t>ctions and comparisons.  The pre</w:t>
            </w:r>
            <w:r w:rsidR="000E2316" w:rsidRPr="00CC6780">
              <w:rPr>
                <w:rFonts w:asciiTheme="majorHAnsi" w:hAnsiTheme="majorHAnsi"/>
              </w:rPr>
              <w:t>ceding</w:t>
            </w:r>
            <w:r w:rsidRPr="00CC6780">
              <w:rPr>
                <w:rFonts w:asciiTheme="majorHAnsi" w:hAnsiTheme="majorHAnsi"/>
              </w:rPr>
              <w:t xml:space="preserve"> modules have helped students read text deeply, so the integration of knowledge and ideas across texts are now possible.  Students’ writing and speaking will reflect the synthesis and integration of information from multiple sources.</w:t>
            </w:r>
          </w:p>
        </w:tc>
      </w:tr>
      <w:tr w:rsidR="00CC6780" w:rsidTr="00B70FF0">
        <w:trPr>
          <w:trHeight w:val="548"/>
        </w:trPr>
        <w:tc>
          <w:tcPr>
            <w:tcW w:w="13158" w:type="dxa"/>
            <w:gridSpan w:val="4"/>
          </w:tcPr>
          <w:p w:rsidR="00CC6780" w:rsidRPr="00CC6780" w:rsidRDefault="00CC6780" w:rsidP="00545DF8">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collect, analyze, and cite specific evidence to formulate questions, construct arguments, make decisions, and change thinking.</w:t>
            </w:r>
          </w:p>
        </w:tc>
      </w:tr>
      <w:tr w:rsidR="00CC6780" w:rsidTr="00B70FF0">
        <w:trPr>
          <w:trHeight w:val="2150"/>
        </w:trPr>
        <w:tc>
          <w:tcPr>
            <w:tcW w:w="13158" w:type="dxa"/>
            <w:gridSpan w:val="4"/>
          </w:tcPr>
          <w:p w:rsidR="00CC6780" w:rsidRPr="00855189" w:rsidRDefault="00CC6780" w:rsidP="00545DF8">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Texts may include different forms (story, drama, poem) or genres while addressing similar themes/topics (RL 6.</w:t>
            </w:r>
            <w:r w:rsidR="006212D6">
              <w:rPr>
                <w:rFonts w:asciiTheme="majorHAnsi" w:eastAsia="Times New Roman" w:hAnsiTheme="majorHAnsi" w:cs="Arial"/>
                <w:color w:val="222222"/>
                <w:lang w:val="en"/>
              </w:rPr>
              <w:t>7, 6.9</w:t>
            </w:r>
            <w:r w:rsidRPr="00CC1B1B">
              <w:rPr>
                <w:rFonts w:asciiTheme="majorHAnsi" w:eastAsia="Times New Roman" w:hAnsiTheme="majorHAnsi" w:cs="Arial"/>
                <w:color w:val="222222"/>
                <w:lang w:val="en"/>
              </w:rPr>
              <w:t>)</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Theme is present in literature (RL 6.9)</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Different forms or genres are in informational text (RI 6.9)</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Informational text i</w:t>
            </w:r>
            <w:r w:rsidR="006212D6">
              <w:rPr>
                <w:rFonts w:asciiTheme="majorHAnsi" w:eastAsia="Times New Roman" w:hAnsiTheme="majorHAnsi" w:cs="Arial"/>
                <w:color w:val="222222"/>
                <w:lang w:val="en"/>
              </w:rPr>
              <w:t>s</w:t>
            </w:r>
            <w:r w:rsidRPr="00CC1B1B">
              <w:rPr>
                <w:rFonts w:asciiTheme="majorHAnsi" w:eastAsia="Times New Roman" w:hAnsiTheme="majorHAnsi" w:cs="Arial"/>
                <w:color w:val="222222"/>
                <w:lang w:val="en"/>
              </w:rPr>
              <w:t xml:space="preserve"> presented in different media formats (RI 6.7)</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Argumentative writing is constructed with relevant evidence (RI 6.8)</w:t>
            </w:r>
          </w:p>
          <w:p w:rsid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Non-fiction text features to assist in their gathering of information (RI 6.9)</w:t>
            </w:r>
          </w:p>
          <w:p w:rsidR="006212D6" w:rsidRPr="006212D6" w:rsidRDefault="006212D6" w:rsidP="006212D6">
            <w:pPr>
              <w:numPr>
                <w:ilvl w:val="0"/>
                <w:numId w:val="4"/>
              </w:numPr>
              <w:rPr>
                <w:rFonts w:asciiTheme="majorHAnsi" w:eastAsia="Times New Roman" w:hAnsiTheme="majorHAnsi" w:cs="Arial"/>
                <w:color w:val="222222"/>
                <w:lang w:val="en"/>
              </w:rPr>
            </w:pPr>
            <w:r w:rsidRPr="003F733C">
              <w:rPr>
                <w:rFonts w:asciiTheme="majorHAnsi" w:eastAsia="Times New Roman" w:hAnsiTheme="majorHAnsi" w:cs="Arial"/>
                <w:color w:val="222222"/>
                <w:lang w:val="en"/>
              </w:rPr>
              <w:t>Argumentative writing is constructed with relevant evidence</w:t>
            </w:r>
            <w:r>
              <w:rPr>
                <w:rFonts w:asciiTheme="majorHAnsi" w:eastAsia="Times New Roman" w:hAnsiTheme="majorHAnsi" w:cs="Arial"/>
                <w:color w:val="222222"/>
                <w:lang w:val="en"/>
              </w:rPr>
              <w:t xml:space="preserve"> (W 6.1)</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Narrative writing is constructed with text-specific technique, details, and a sequence of events (W 6.3)</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Research projects use various pieces of evidence to answer a question (W 6.</w:t>
            </w:r>
            <w:r w:rsidR="006212D6">
              <w:rPr>
                <w:rFonts w:asciiTheme="majorHAnsi" w:eastAsia="Times New Roman" w:hAnsiTheme="majorHAnsi" w:cs="Arial"/>
                <w:color w:val="222222"/>
                <w:lang w:val="en"/>
              </w:rPr>
              <w:t>7</w:t>
            </w:r>
            <w:r w:rsidRPr="00CC1B1B">
              <w:rPr>
                <w:rFonts w:asciiTheme="majorHAnsi" w:eastAsia="Times New Roman" w:hAnsiTheme="majorHAnsi" w:cs="Arial"/>
                <w:color w:val="222222"/>
                <w:lang w:val="en"/>
              </w:rPr>
              <w:t>)</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Sources used in research must be credible(W 6.8)</w:t>
            </w:r>
          </w:p>
          <w:p w:rsid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Proper use of quotations and paraphrasing avoids plagiarism (W 6.8)</w:t>
            </w:r>
          </w:p>
          <w:p w:rsidR="006212D6" w:rsidRPr="006212D6" w:rsidRDefault="006212D6" w:rsidP="006212D6">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Readers draw evidence from text to support analysis, reflection, or research (W 6.9)</w:t>
            </w:r>
          </w:p>
          <w:p w:rsidR="00CC1B1B"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Background knowledge and experiences are used to analyze, address problems, and persuade (SL 6.2)</w:t>
            </w:r>
          </w:p>
          <w:p w:rsidR="00CC6780" w:rsidRPr="00CC1B1B" w:rsidRDefault="00CC1B1B" w:rsidP="006212D6">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Multi-media components and visual displays are necessary to clarify information (SL 6.5)</w:t>
            </w:r>
          </w:p>
        </w:tc>
      </w:tr>
      <w:tr w:rsidR="00CC6780" w:rsidTr="00B70FF0">
        <w:trPr>
          <w:trHeight w:val="350"/>
        </w:trPr>
        <w:tc>
          <w:tcPr>
            <w:tcW w:w="13158" w:type="dxa"/>
            <w:gridSpan w:val="4"/>
          </w:tcPr>
          <w:p w:rsidR="00CC6780" w:rsidRDefault="00CC6780" w:rsidP="00545DF8">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Visualize a story, drama, or poem that is being read (RL 6.7)</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Compare and contrast reading a story, drama, or poem to the experience of viewing or listening an audio, video, or live version of the text (RL 6.7)</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Synthesize information from a piece of literature to determine its theme (RL 6.9)</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Gather, interpret, and integrate information from multiple sources including digital sources(RI 6.7/W 6. 8)</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Develop a coherent understanding of information from multiple sources (RI 6.7)</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Re-read to gather information and clarify understandings (RI 6.8)</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Understand that argumentative writing is meant to persuade the reader (RI 6.8)</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Compare and contrast information from multiple sources on the same topic based on the author’s perspective (RI 6.9)</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Compile relevant evidence to support an argument (W 6.1)</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text structures of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Use details to expand on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Create a sequence of events to structure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Conduct research from credible sources (W 6.7)</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Determine the credibility of a source(W 6.8)</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lastRenderedPageBreak/>
              <w:t>Quote and paraphrase information from credible sources (W 6.8)</w:t>
            </w:r>
          </w:p>
          <w:p w:rsidR="003C3A99"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Draw conclusions from multiple informational sources (W 6.8)</w:t>
            </w:r>
          </w:p>
          <w:p w:rsid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Record basic bibliographic information (W 6.8)</w:t>
            </w:r>
          </w:p>
          <w:p w:rsidR="003C3A99" w:rsidRPr="003C3A99" w:rsidRDefault="003C3A99" w:rsidP="003C3A99">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Support an answer to a research question with a variety of pieces of evidence (W 6.9)</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Present oral evidence of information from multiple formats (RI 6.9a/SL 6.2)</w:t>
            </w:r>
          </w:p>
          <w:p w:rsidR="00CC6780"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Select relevant multi-media components to enhance a presentation (SL 6.5)</w:t>
            </w:r>
          </w:p>
        </w:tc>
      </w:tr>
      <w:tr w:rsidR="00CC6780" w:rsidTr="00B70FF0">
        <w:trPr>
          <w:trHeight w:val="2150"/>
        </w:trPr>
        <w:tc>
          <w:tcPr>
            <w:tcW w:w="684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(l</w:t>
            </w:r>
            <w:r w:rsidR="007B5BB2">
              <w:rPr>
                <w:rFonts w:asciiTheme="majorHAnsi" w:eastAsia="Times New Roman" w:hAnsiTheme="majorHAnsi" w:cs="Arial"/>
                <w:b/>
                <w:color w:val="222222"/>
                <w:lang w:val="en"/>
              </w:rPr>
              <w:t>iterature</w:t>
            </w:r>
            <w:r>
              <w:rPr>
                <w:rFonts w:asciiTheme="majorHAnsi" w:eastAsia="Times New Roman" w:hAnsiTheme="majorHAnsi" w:cs="Arial"/>
                <w:b/>
                <w:color w:val="222222"/>
                <w:lang w:val="en"/>
              </w:rPr>
              <w:t>):</w:t>
            </w:r>
          </w:p>
          <w:p w:rsidR="00E761BD" w:rsidRDefault="00D2753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310"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341873">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341873">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B70FF0">
        <w:trPr>
          <w:trHeight w:val="890"/>
        </w:trPr>
        <w:tc>
          <w:tcPr>
            <w:tcW w:w="13158" w:type="dxa"/>
            <w:gridSpan w:val="4"/>
          </w:tcPr>
          <w:p w:rsidR="00CC6780" w:rsidRDefault="00CC6780"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Writing Focus: </w:t>
            </w:r>
            <w:r w:rsidR="00E71B44">
              <w:rPr>
                <w:rFonts w:asciiTheme="majorHAnsi" w:eastAsia="Times New Roman" w:hAnsiTheme="majorHAnsi" w:cs="Arial"/>
                <w:b/>
                <w:color w:val="222222"/>
                <w:lang w:val="en"/>
              </w:rPr>
              <w:t>Arguments</w:t>
            </w:r>
          </w:p>
        </w:tc>
      </w:tr>
      <w:tr w:rsidR="00CC6780" w:rsidTr="00B70FF0">
        <w:tc>
          <w:tcPr>
            <w:tcW w:w="4338" w:type="dxa"/>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CC6780" w:rsidRDefault="00CC6780" w:rsidP="00545DF8">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B70FF0">
        <w:tc>
          <w:tcPr>
            <w:tcW w:w="4338" w:type="dxa"/>
          </w:tcPr>
          <w:p w:rsidR="00CC6780" w:rsidRDefault="00CC6780" w:rsidP="00545DF8">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545DF8">
            <w:pPr>
              <w:jc w:val="center"/>
              <w:rPr>
                <w:rFonts w:asciiTheme="majorHAnsi" w:hAnsiTheme="majorHAnsi" w:cs="Times New Roman"/>
                <w:b/>
                <w:sz w:val="28"/>
                <w:szCs w:val="28"/>
              </w:rPr>
            </w:pPr>
          </w:p>
        </w:tc>
        <w:tc>
          <w:tcPr>
            <w:tcW w:w="4320" w:type="dxa"/>
          </w:tcPr>
          <w:p w:rsidR="00CC6780" w:rsidRDefault="00CC6780" w:rsidP="00545DF8">
            <w:pPr>
              <w:jc w:val="center"/>
              <w:rPr>
                <w:rFonts w:asciiTheme="majorHAnsi" w:hAnsiTheme="majorHAnsi" w:cs="Times New Roman"/>
                <w:b/>
                <w:sz w:val="28"/>
                <w:szCs w:val="28"/>
              </w:rPr>
            </w:pPr>
          </w:p>
        </w:tc>
      </w:tr>
    </w:tbl>
    <w:p w:rsidR="007C284F" w:rsidRDefault="007C284F" w:rsidP="00CC5DCE">
      <w:pPr>
        <w:rPr>
          <w:rFonts w:ascii="Times New Roman" w:hAnsi="Times New Roman" w:cs="Times New Roman"/>
        </w:rPr>
      </w:pPr>
    </w:p>
    <w:tbl>
      <w:tblPr>
        <w:tblStyle w:val="TableGrid"/>
        <w:tblW w:w="0" w:type="auto"/>
        <w:tblLayout w:type="fixed"/>
        <w:tblLook w:val="04A0" w:firstRow="1" w:lastRow="0" w:firstColumn="1" w:lastColumn="0" w:noHBand="0" w:noVBand="1"/>
      </w:tblPr>
      <w:tblGrid>
        <w:gridCol w:w="4338"/>
        <w:gridCol w:w="2454"/>
        <w:gridCol w:w="2046"/>
        <w:gridCol w:w="4320"/>
      </w:tblGrid>
      <w:tr w:rsidR="00E71B44" w:rsidTr="00B70FF0">
        <w:tc>
          <w:tcPr>
            <w:tcW w:w="13158" w:type="dxa"/>
            <w:gridSpan w:val="4"/>
          </w:tcPr>
          <w:p w:rsidR="00E71B44" w:rsidRPr="00E71B44" w:rsidRDefault="00E71B44" w:rsidP="00545DF8">
            <w:pPr>
              <w:jc w:val="center"/>
              <w:rPr>
                <w:rFonts w:asciiTheme="majorHAnsi" w:hAnsiTheme="majorHAnsi"/>
                <w:b/>
                <w:sz w:val="28"/>
                <w:szCs w:val="28"/>
              </w:rPr>
            </w:pPr>
            <w:r w:rsidRPr="00E71B44">
              <w:rPr>
                <w:rFonts w:asciiTheme="majorHAnsi" w:hAnsiTheme="majorHAnsi"/>
                <w:b/>
                <w:sz w:val="28"/>
                <w:szCs w:val="28"/>
              </w:rPr>
              <w:t>Module 5 (6 weeks)—Genre Study (</w:t>
            </w:r>
            <w:r w:rsidR="003F733C" w:rsidRPr="003F733C">
              <w:rPr>
                <w:rFonts w:asciiTheme="majorHAnsi" w:hAnsiTheme="majorHAnsi"/>
                <w:b/>
                <w:i/>
                <w:sz w:val="28"/>
                <w:szCs w:val="28"/>
              </w:rPr>
              <w:t>Biography/</w:t>
            </w:r>
            <w:r w:rsidR="003F733C">
              <w:rPr>
                <w:rFonts w:asciiTheme="majorHAnsi" w:hAnsiTheme="majorHAnsi"/>
                <w:b/>
                <w:i/>
                <w:sz w:val="28"/>
                <w:szCs w:val="28"/>
              </w:rPr>
              <w:t xml:space="preserve">memoir,  historical novels, fantasy*, poems, </w:t>
            </w:r>
            <w:r w:rsidR="003F733C" w:rsidRPr="003F733C">
              <w:rPr>
                <w:rFonts w:asciiTheme="majorHAnsi" w:hAnsiTheme="majorHAnsi"/>
                <w:b/>
                <w:i/>
                <w:sz w:val="28"/>
                <w:szCs w:val="28"/>
              </w:rPr>
              <w:t>drama</w:t>
            </w:r>
            <w:r w:rsidRPr="00E71B44">
              <w:rPr>
                <w:rFonts w:asciiTheme="majorHAnsi" w:hAnsiTheme="majorHAnsi"/>
                <w:b/>
                <w:i/>
                <w:sz w:val="28"/>
                <w:szCs w:val="28"/>
              </w:rPr>
              <w:t>)</w:t>
            </w:r>
          </w:p>
          <w:p w:rsidR="00E71B44" w:rsidRPr="00855189" w:rsidRDefault="00E71B44" w:rsidP="00545DF8">
            <w:pPr>
              <w:rPr>
                <w:rFonts w:asciiTheme="majorHAnsi" w:hAnsiTheme="majorHAnsi"/>
              </w:rPr>
            </w:pPr>
            <w:r w:rsidRPr="00E71B44">
              <w:rPr>
                <w:rFonts w:asciiTheme="majorHAnsi" w:hAnsiTheme="majorHAnsi"/>
              </w:rPr>
              <w:t xml:space="preserve">In this module, students will engage in a deep study of a particular genre, as suggested by the grade level standards.  Students will learn about the particular elements of the genre, including the language, structure, purpose and conventions that are unique to that particular genre. </w:t>
            </w:r>
          </w:p>
        </w:tc>
      </w:tr>
      <w:tr w:rsidR="00E71B44" w:rsidTr="00B70FF0">
        <w:trPr>
          <w:trHeight w:val="548"/>
        </w:trPr>
        <w:tc>
          <w:tcPr>
            <w:tcW w:w="13158" w:type="dxa"/>
            <w:gridSpan w:val="4"/>
          </w:tcPr>
          <w:p w:rsidR="00E71B44" w:rsidRPr="00CC6780" w:rsidRDefault="00E71B44" w:rsidP="00545DF8">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recognize the distinguishing features of texts in a genre in order to develop a deeper understanding to broaden personal reading experiences.</w:t>
            </w:r>
          </w:p>
        </w:tc>
      </w:tr>
      <w:tr w:rsidR="00E71B44" w:rsidTr="002F0E7C">
        <w:trPr>
          <w:trHeight w:val="350"/>
        </w:trPr>
        <w:tc>
          <w:tcPr>
            <w:tcW w:w="13158" w:type="dxa"/>
            <w:gridSpan w:val="4"/>
          </w:tcPr>
          <w:p w:rsidR="00E71B44" w:rsidRPr="00855189" w:rsidRDefault="00E71B44" w:rsidP="00545DF8">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1B1B" w:rsidRP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Texts may include different forms or genres while addressing similar themes/topics (RL 6.9)</w:t>
            </w:r>
          </w:p>
          <w:p w:rsidR="00CC1B1B" w:rsidRP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Theme is present in literature (RL 6.9)</w:t>
            </w:r>
          </w:p>
          <w:p w:rsidR="00CC1B1B" w:rsidRP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Different forms or genres are in informational text (RI 6.9)</w:t>
            </w:r>
          </w:p>
          <w:p w:rsidR="00CC1B1B" w:rsidRP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Non-fiction text features assist in the gathering of information (RI 6.9)</w:t>
            </w:r>
          </w:p>
          <w:p w:rsidR="00CC1B1B" w:rsidRP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Informative/explanatory writing is constructed with ideas, concepts, and information from relevant sources (W 6.2)</w:t>
            </w:r>
          </w:p>
          <w:p w:rsidR="00D872C3"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Narrative writing is constructed with text-specific technique, details, and a sequence of events (W 6.3)</w:t>
            </w:r>
          </w:p>
          <w:p w:rsidR="00D872C3" w:rsidRPr="00D872C3" w:rsidRDefault="00D872C3" w:rsidP="00D872C3">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Research projects use various pieces of evidence to answer a question (W 6.</w:t>
            </w:r>
            <w:r>
              <w:rPr>
                <w:rFonts w:asciiTheme="majorHAnsi" w:eastAsia="Times New Roman" w:hAnsiTheme="majorHAnsi" w:cs="Arial"/>
                <w:color w:val="222222"/>
                <w:lang w:val="en"/>
              </w:rPr>
              <w:t>7</w:t>
            </w:r>
            <w:r w:rsidRPr="00CC1B1B">
              <w:rPr>
                <w:rFonts w:asciiTheme="majorHAnsi" w:eastAsia="Times New Roman" w:hAnsiTheme="majorHAnsi" w:cs="Arial"/>
                <w:color w:val="222222"/>
                <w:lang w:val="en"/>
              </w:rPr>
              <w:t>)</w:t>
            </w:r>
          </w:p>
          <w:p w:rsidR="00D872C3" w:rsidRPr="006212D6" w:rsidRDefault="00D872C3" w:rsidP="00D872C3">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Readers draw evidence from text to support analysis, reflection, or research (W 6.9)</w:t>
            </w:r>
          </w:p>
          <w:p w:rsidR="00E71B44" w:rsidRP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lastRenderedPageBreak/>
              <w:t>Speech is dependent on the audience (SL 6.6)</w:t>
            </w:r>
          </w:p>
        </w:tc>
      </w:tr>
      <w:tr w:rsidR="00E71B44" w:rsidTr="00B70FF0">
        <w:trPr>
          <w:trHeight w:val="350"/>
        </w:trPr>
        <w:tc>
          <w:tcPr>
            <w:tcW w:w="13158" w:type="dxa"/>
            <w:gridSpan w:val="4"/>
          </w:tcPr>
          <w:p w:rsidR="00E71B44" w:rsidRDefault="00E71B44" w:rsidP="00545DF8">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Synthesize information from a piece of literature to determine its theme (RL 6.9)</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Compare and contrast information from multiple sources on the same topic based on the author’s perspective (RI 6.9)</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text structure of informative/explanatory writing (W 6.2)</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how topics are introduced, illustrated, and elaborated in informational/explanatory text(W 6.2)</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Re-read to gather information and clarify understandings (W 6.2)</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Distinguish between relevant and irrelevant information (W 6.2)</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text structures of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Use details to expand on narrative writing (W 6.3)</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Create a sequence of events to structure narrative writing (W 6.3)</w:t>
            </w:r>
          </w:p>
          <w:p w:rsid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Conduct research from credible sources (W 6.7)</w:t>
            </w:r>
          </w:p>
          <w:p w:rsidR="00CC1B1B"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Support an answer to a research question with a variety of pieces of evidence(W 6.</w:t>
            </w:r>
            <w:r w:rsidR="00D872C3">
              <w:rPr>
                <w:rFonts w:asciiTheme="majorHAnsi" w:eastAsia="Times New Roman" w:hAnsiTheme="majorHAnsi" w:cs="Arial"/>
                <w:color w:val="222222"/>
                <w:lang w:val="en"/>
              </w:rPr>
              <w:t>9</w:t>
            </w:r>
            <w:r w:rsidRPr="00CC1B1B">
              <w:rPr>
                <w:rFonts w:asciiTheme="majorHAnsi" w:eastAsia="Times New Roman" w:hAnsiTheme="majorHAnsi" w:cs="Arial"/>
                <w:color w:val="222222"/>
                <w:lang w:val="en"/>
              </w:rPr>
              <w:t>)</w:t>
            </w:r>
          </w:p>
          <w:p w:rsidR="00E71B44" w:rsidRPr="00CC1B1B" w:rsidRDefault="00CC1B1B" w:rsidP="00CC1B1B">
            <w:pPr>
              <w:numPr>
                <w:ilvl w:val="0"/>
                <w:numId w:val="5"/>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Adapt speech to meet the demands of an audience (SL 6.6)</w:t>
            </w:r>
          </w:p>
        </w:tc>
      </w:tr>
      <w:tr w:rsidR="00E71B44" w:rsidTr="00B70FF0">
        <w:trPr>
          <w:trHeight w:val="350"/>
        </w:trPr>
        <w:tc>
          <w:tcPr>
            <w:tcW w:w="6792"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D2753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366"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341873">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341873">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B70FF0">
        <w:trPr>
          <w:trHeight w:val="890"/>
        </w:trPr>
        <w:tc>
          <w:tcPr>
            <w:tcW w:w="13158"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E71B44" w:rsidTr="00B70FF0">
        <w:tc>
          <w:tcPr>
            <w:tcW w:w="4338" w:type="dxa"/>
          </w:tcPr>
          <w:p w:rsidR="00E71B44" w:rsidRDefault="00E71B44" w:rsidP="00545DF8">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545DF8">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E71B44" w:rsidRDefault="00E71B44" w:rsidP="00545DF8">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B70FF0">
        <w:tc>
          <w:tcPr>
            <w:tcW w:w="4338" w:type="dxa"/>
          </w:tcPr>
          <w:p w:rsidR="00E71B44" w:rsidRDefault="00E71B44" w:rsidP="000E2316">
            <w:pPr>
              <w:rPr>
                <w:rFonts w:asciiTheme="majorHAnsi" w:hAnsiTheme="majorHAnsi" w:cs="Times New Roman"/>
                <w:b/>
                <w:sz w:val="28"/>
                <w:szCs w:val="28"/>
              </w:rPr>
            </w:pPr>
          </w:p>
          <w:p w:rsidR="00D65DB5" w:rsidRDefault="00D65DB5" w:rsidP="000E2316">
            <w:pPr>
              <w:rPr>
                <w:rFonts w:asciiTheme="majorHAnsi" w:hAnsiTheme="majorHAnsi" w:cs="Times New Roman"/>
                <w:b/>
                <w:sz w:val="28"/>
                <w:szCs w:val="28"/>
              </w:rPr>
            </w:pPr>
          </w:p>
          <w:p w:rsidR="00D65DB5" w:rsidRDefault="00D65DB5" w:rsidP="000E2316">
            <w:pPr>
              <w:rPr>
                <w:rFonts w:asciiTheme="majorHAnsi" w:hAnsiTheme="majorHAnsi" w:cs="Times New Roman"/>
                <w:b/>
                <w:sz w:val="28"/>
                <w:szCs w:val="28"/>
              </w:rPr>
            </w:pPr>
          </w:p>
        </w:tc>
        <w:tc>
          <w:tcPr>
            <w:tcW w:w="4500" w:type="dxa"/>
            <w:gridSpan w:val="2"/>
          </w:tcPr>
          <w:p w:rsidR="00E71B44" w:rsidRDefault="00E71B44" w:rsidP="00545DF8">
            <w:pPr>
              <w:jc w:val="center"/>
              <w:rPr>
                <w:rFonts w:asciiTheme="majorHAnsi" w:hAnsiTheme="majorHAnsi" w:cs="Times New Roman"/>
                <w:b/>
                <w:sz w:val="28"/>
                <w:szCs w:val="28"/>
              </w:rPr>
            </w:pPr>
          </w:p>
        </w:tc>
        <w:tc>
          <w:tcPr>
            <w:tcW w:w="4320" w:type="dxa"/>
          </w:tcPr>
          <w:p w:rsidR="00E71B44" w:rsidRDefault="00E71B44" w:rsidP="00545DF8">
            <w:pPr>
              <w:jc w:val="center"/>
              <w:rPr>
                <w:rFonts w:asciiTheme="majorHAnsi" w:hAnsiTheme="majorHAnsi" w:cs="Times New Roman"/>
                <w:b/>
                <w:sz w:val="28"/>
                <w:szCs w:val="28"/>
              </w:rPr>
            </w:pPr>
          </w:p>
        </w:tc>
      </w:tr>
    </w:tbl>
    <w:p w:rsidR="00E71B44" w:rsidRDefault="00E71B44" w:rsidP="007C284F">
      <w:pPr>
        <w:rPr>
          <w:rFonts w:ascii="Times New Roman" w:hAnsi="Times New Roman" w:cs="Times New Roman"/>
        </w:rPr>
      </w:pPr>
    </w:p>
    <w:tbl>
      <w:tblPr>
        <w:tblStyle w:val="TableGrid"/>
        <w:tblW w:w="13158" w:type="dxa"/>
        <w:tblLayout w:type="fixed"/>
        <w:tblLook w:val="04A0" w:firstRow="1" w:lastRow="0" w:firstColumn="1" w:lastColumn="0" w:noHBand="0" w:noVBand="1"/>
      </w:tblPr>
      <w:tblGrid>
        <w:gridCol w:w="4338"/>
        <w:gridCol w:w="2520"/>
        <w:gridCol w:w="1980"/>
        <w:gridCol w:w="4320"/>
      </w:tblGrid>
      <w:tr w:rsidR="00E71B44" w:rsidTr="00B70FF0">
        <w:tc>
          <w:tcPr>
            <w:tcW w:w="13158" w:type="dxa"/>
            <w:gridSpan w:val="4"/>
          </w:tcPr>
          <w:p w:rsidR="00E71B44" w:rsidRPr="00E71B44" w:rsidRDefault="00E71B44" w:rsidP="00545DF8">
            <w:pPr>
              <w:jc w:val="center"/>
              <w:rPr>
                <w:rFonts w:asciiTheme="majorHAnsi" w:hAnsiTheme="majorHAnsi"/>
                <w:b/>
                <w:sz w:val="28"/>
                <w:szCs w:val="28"/>
              </w:rPr>
            </w:pPr>
            <w:r w:rsidRPr="00E71B44">
              <w:rPr>
                <w:rFonts w:asciiTheme="majorHAnsi" w:hAnsiTheme="majorHAnsi"/>
                <w:b/>
                <w:sz w:val="28"/>
                <w:szCs w:val="28"/>
              </w:rPr>
              <w:t>Module 6 (6 weeks)—Literary Analysis</w:t>
            </w:r>
          </w:p>
          <w:p w:rsidR="00E71B44" w:rsidRPr="00855189" w:rsidRDefault="00E71B44" w:rsidP="00545DF8">
            <w:pPr>
              <w:rPr>
                <w:rFonts w:asciiTheme="majorHAnsi" w:hAnsiTheme="majorHAnsi"/>
              </w:rPr>
            </w:pPr>
            <w:r w:rsidRPr="00E71B44">
              <w:rPr>
                <w:rFonts w:asciiTheme="majorHAnsi" w:hAnsiTheme="majorHAnsi"/>
              </w:rPr>
              <w:t xml:space="preserve">In this module, students will bring together the knowledge and </w:t>
            </w:r>
            <w:r w:rsidR="000E2316">
              <w:rPr>
                <w:rFonts w:asciiTheme="majorHAnsi" w:hAnsiTheme="majorHAnsi"/>
              </w:rPr>
              <w:t>skills from the pre</w:t>
            </w:r>
            <w:r w:rsidR="000E2316" w:rsidRPr="00E71B44">
              <w:rPr>
                <w:rFonts w:asciiTheme="majorHAnsi" w:hAnsiTheme="majorHAnsi"/>
              </w:rPr>
              <w:t>ceding</w:t>
            </w:r>
            <w:r w:rsidRPr="00E71B44">
              <w:rPr>
                <w:rFonts w:asciiTheme="majorHAnsi" w:hAnsiTheme="majorHAnsi"/>
              </w:rPr>
              <w:t xml:space="preserve"> modules to analyze literature, including making claims and supporting with evidence, interpreting and making connections, and ultimately self-selecting text based on personal preference.</w:t>
            </w:r>
          </w:p>
        </w:tc>
      </w:tr>
      <w:tr w:rsidR="00E71B44" w:rsidTr="00B70FF0">
        <w:trPr>
          <w:trHeight w:val="548"/>
        </w:trPr>
        <w:tc>
          <w:tcPr>
            <w:tcW w:w="13158" w:type="dxa"/>
            <w:gridSpan w:val="4"/>
          </w:tcPr>
          <w:p w:rsidR="00E71B44" w:rsidRPr="00CC6780" w:rsidRDefault="00E71B44" w:rsidP="00545DF8">
            <w:pPr>
              <w:rPr>
                <w:rFonts w:asciiTheme="majorHAnsi" w:hAnsiTheme="majorHAnsi"/>
              </w:rPr>
            </w:pPr>
            <w:r w:rsidRPr="00855189">
              <w:rPr>
                <w:rFonts w:asciiTheme="majorHAnsi" w:hAnsiTheme="majorHAnsi" w:cs="Times New Roman"/>
                <w:b/>
              </w:rPr>
              <w:lastRenderedPageBreak/>
              <w:t>Enduring Understanding:</w:t>
            </w:r>
            <w:r>
              <w:rPr>
                <w:rFonts w:asciiTheme="majorHAnsi" w:hAnsiTheme="majorHAnsi" w:cs="Times New Roman"/>
              </w:rPr>
              <w:t xml:space="preserve"> </w:t>
            </w:r>
            <w:r w:rsidRPr="00E71B44">
              <w:rPr>
                <w:rFonts w:asciiTheme="majorHAnsi" w:hAnsiTheme="majorHAnsi"/>
              </w:rPr>
              <w:t>Collaborative, self-directed learners obtain, analyze, and synthesize information from a variety of resources to express information, change perspectives, clarify thinking, and make informed decisions.</w:t>
            </w:r>
          </w:p>
        </w:tc>
      </w:tr>
      <w:tr w:rsidR="00E71B44" w:rsidTr="00B70FF0">
        <w:trPr>
          <w:trHeight w:val="350"/>
        </w:trPr>
        <w:tc>
          <w:tcPr>
            <w:tcW w:w="13158" w:type="dxa"/>
            <w:gridSpan w:val="4"/>
          </w:tcPr>
          <w:p w:rsidR="00E71B44" w:rsidRPr="00855189" w:rsidRDefault="00E71B44" w:rsidP="00545DF8">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1B1B" w:rsidRP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Connections can be made between different types of literature(RL 6.11)</w:t>
            </w:r>
          </w:p>
          <w:p w:rsid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Established criteria should be used to evaluate text (RL 6.11b)</w:t>
            </w:r>
          </w:p>
          <w:p w:rsidR="00081235" w:rsidRPr="00CC1B1B" w:rsidRDefault="00081235" w:rsidP="00CC1B1B">
            <w:pPr>
              <w:numPr>
                <w:ilvl w:val="0"/>
                <w:numId w:val="4"/>
              </w:numPr>
              <w:rPr>
                <w:rFonts w:asciiTheme="majorHAnsi" w:eastAsia="Times New Roman" w:hAnsiTheme="majorHAnsi" w:cstheme="minorHAnsi"/>
                <w:color w:val="222222"/>
                <w:lang w:val="en"/>
              </w:rPr>
            </w:pPr>
            <w:r w:rsidRPr="003F733C">
              <w:rPr>
                <w:rFonts w:asciiTheme="majorHAnsi" w:eastAsia="Times New Roman" w:hAnsiTheme="majorHAnsi" w:cs="Arial"/>
                <w:color w:val="222222"/>
                <w:lang w:val="en"/>
              </w:rPr>
              <w:t>Argumentative writing is constructed with relevant evidence</w:t>
            </w:r>
            <w:r>
              <w:rPr>
                <w:rFonts w:asciiTheme="majorHAnsi" w:eastAsia="Times New Roman" w:hAnsiTheme="majorHAnsi" w:cs="Arial"/>
                <w:color w:val="222222"/>
                <w:lang w:val="en"/>
              </w:rPr>
              <w:t xml:space="preserve"> (W 6.1)</w:t>
            </w:r>
          </w:p>
          <w:p w:rsidR="00CC1B1B"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Narrative writing is constructed with text-specific technique, details, and a sequence of events (W 6.3)</w:t>
            </w:r>
          </w:p>
          <w:p w:rsidR="00081235" w:rsidRPr="00D872C3" w:rsidRDefault="00081235" w:rsidP="00081235">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Research projects use various pieces of evidence to answer a question (W 6.</w:t>
            </w:r>
            <w:r>
              <w:rPr>
                <w:rFonts w:asciiTheme="majorHAnsi" w:eastAsia="Times New Roman" w:hAnsiTheme="majorHAnsi" w:cs="Arial"/>
                <w:color w:val="222222"/>
                <w:lang w:val="en"/>
              </w:rPr>
              <w:t>7</w:t>
            </w:r>
            <w:r w:rsidRPr="00CC1B1B">
              <w:rPr>
                <w:rFonts w:asciiTheme="majorHAnsi" w:eastAsia="Times New Roman" w:hAnsiTheme="majorHAnsi" w:cs="Arial"/>
                <w:color w:val="222222"/>
                <w:lang w:val="en"/>
              </w:rPr>
              <w:t>)</w:t>
            </w:r>
          </w:p>
          <w:p w:rsidR="00081235" w:rsidRPr="00CC1B1B" w:rsidRDefault="00081235" w:rsidP="00081235">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Sources used in research must be credible(W 6.8)</w:t>
            </w:r>
          </w:p>
          <w:p w:rsidR="00081235" w:rsidRPr="00081235" w:rsidRDefault="00081235" w:rsidP="00081235">
            <w:pPr>
              <w:numPr>
                <w:ilvl w:val="0"/>
                <w:numId w:val="4"/>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Proper use of quotations and paraphrasing avoids plagiarism (W 6.8)</w:t>
            </w:r>
          </w:p>
          <w:p w:rsidR="00E71B44" w:rsidRDefault="00CC1B1B"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Research projects use various pieces of evidence to answer a question (W 6.9)</w:t>
            </w:r>
          </w:p>
          <w:p w:rsidR="00081235" w:rsidRPr="00CC1B1B" w:rsidRDefault="00081235" w:rsidP="00CC1B1B">
            <w:pPr>
              <w:numPr>
                <w:ilvl w:val="0"/>
                <w:numId w:val="4"/>
              </w:numPr>
              <w:rPr>
                <w:rFonts w:asciiTheme="majorHAnsi" w:eastAsia="Times New Roman" w:hAnsiTheme="majorHAnsi" w:cstheme="minorHAnsi"/>
                <w:color w:val="222222"/>
                <w:lang w:val="en"/>
              </w:rPr>
            </w:pPr>
            <w:r w:rsidRPr="00CC1B1B">
              <w:rPr>
                <w:rFonts w:asciiTheme="majorHAnsi" w:eastAsia="Times New Roman" w:hAnsiTheme="majorHAnsi" w:cstheme="minorHAnsi"/>
                <w:color w:val="222222"/>
                <w:lang w:val="en"/>
              </w:rPr>
              <w:t>Speech is dependent on the audience (SL 6.6)</w:t>
            </w:r>
          </w:p>
        </w:tc>
      </w:tr>
      <w:tr w:rsidR="00E71B44" w:rsidTr="00B70FF0">
        <w:trPr>
          <w:trHeight w:val="350"/>
        </w:trPr>
        <w:tc>
          <w:tcPr>
            <w:tcW w:w="13158" w:type="dxa"/>
            <w:gridSpan w:val="4"/>
          </w:tcPr>
          <w:p w:rsidR="00E71B44" w:rsidRDefault="00E71B44" w:rsidP="00545DF8">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Recognize ideas, cultural perspectives, eras, personal events, and situations in a piece of literature (RL 6.11)</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Interpret text in narratives, poetry, and drama (RL 6.11)</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Make connections in literature (RL 6.11)</w:t>
            </w:r>
            <w:bookmarkStart w:id="0" w:name="_GoBack"/>
            <w:bookmarkEnd w:id="0"/>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Choose text based on personal interest (RL 6.11a)</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Make a judgment based on a given text and established criteria (RL 6.11b)</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Compile relevant evidence to support an argument (W 6.1)</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Identify text structures of narrative writing (W 6.3)</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Use details to expand on narrative writing (W 6.3)</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Create a sequence of events to structure narrative writing (W 6.3)</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Conduct research from credible sources (W 6.7)</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Determine the credibility of a source(W 6.8)</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Quote and paraphrase information from credible sources (W 6.8)</w:t>
            </w:r>
          </w:p>
          <w:p w:rsidR="00CC1B1B" w:rsidRPr="00CC1B1B"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Draw conclusions from multiple informational sources (W 6.8)</w:t>
            </w:r>
          </w:p>
          <w:p w:rsidR="00E71B44" w:rsidRDefault="00CC1B1B"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Record basic bibliographic information (W 6.8)</w:t>
            </w:r>
          </w:p>
          <w:p w:rsidR="00081235" w:rsidRPr="00CC1B1B" w:rsidRDefault="00081235"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Support an answer to a research question with a variety of pieces of evidence</w:t>
            </w:r>
            <w:r>
              <w:rPr>
                <w:rFonts w:asciiTheme="majorHAnsi" w:eastAsia="Times New Roman" w:hAnsiTheme="majorHAnsi" w:cs="Arial"/>
                <w:color w:val="222222"/>
                <w:lang w:val="en"/>
              </w:rPr>
              <w:t xml:space="preserve"> </w:t>
            </w:r>
            <w:r w:rsidRPr="00CC1B1B">
              <w:rPr>
                <w:rFonts w:asciiTheme="majorHAnsi" w:eastAsia="Times New Roman" w:hAnsiTheme="majorHAnsi" w:cs="Arial"/>
                <w:color w:val="222222"/>
                <w:lang w:val="en"/>
              </w:rPr>
              <w:t>(W 6.</w:t>
            </w:r>
            <w:r>
              <w:rPr>
                <w:rFonts w:asciiTheme="majorHAnsi" w:eastAsia="Times New Roman" w:hAnsiTheme="majorHAnsi" w:cs="Arial"/>
                <w:color w:val="222222"/>
                <w:lang w:val="en"/>
              </w:rPr>
              <w:t>9</w:t>
            </w:r>
            <w:r w:rsidRPr="00CC1B1B">
              <w:rPr>
                <w:rFonts w:asciiTheme="majorHAnsi" w:eastAsia="Times New Roman" w:hAnsiTheme="majorHAnsi" w:cs="Arial"/>
                <w:color w:val="222222"/>
                <w:lang w:val="en"/>
              </w:rPr>
              <w:t>)</w:t>
            </w:r>
          </w:p>
          <w:p w:rsidR="00081235" w:rsidRPr="00CC1B1B" w:rsidRDefault="00081235" w:rsidP="00081235">
            <w:pPr>
              <w:numPr>
                <w:ilvl w:val="0"/>
                <w:numId w:val="21"/>
              </w:numPr>
              <w:rPr>
                <w:rFonts w:asciiTheme="majorHAnsi" w:eastAsia="Times New Roman" w:hAnsiTheme="majorHAnsi" w:cs="Arial"/>
                <w:color w:val="222222"/>
                <w:lang w:val="en"/>
              </w:rPr>
            </w:pPr>
            <w:r w:rsidRPr="00CC1B1B">
              <w:rPr>
                <w:rFonts w:asciiTheme="majorHAnsi" w:eastAsia="Times New Roman" w:hAnsiTheme="majorHAnsi" w:cs="Arial"/>
                <w:color w:val="222222"/>
                <w:lang w:val="en"/>
              </w:rPr>
              <w:t>Adapt speech to meet the demands of an audience (SL 6.6)</w:t>
            </w:r>
          </w:p>
        </w:tc>
      </w:tr>
      <w:tr w:rsidR="00E71B44" w:rsidTr="00B70FF0">
        <w:trPr>
          <w:trHeight w:val="350"/>
        </w:trPr>
        <w:tc>
          <w:tcPr>
            <w:tcW w:w="685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(l</w:t>
            </w:r>
            <w:r w:rsidR="007B5BB2">
              <w:rPr>
                <w:rFonts w:asciiTheme="majorHAnsi" w:eastAsia="Times New Roman" w:hAnsiTheme="majorHAnsi" w:cs="Arial"/>
                <w:b/>
                <w:color w:val="222222"/>
                <w:lang w:val="en"/>
              </w:rPr>
              <w:t>iterature</w:t>
            </w:r>
            <w:r>
              <w:rPr>
                <w:rFonts w:asciiTheme="majorHAnsi" w:eastAsia="Times New Roman" w:hAnsiTheme="majorHAnsi" w:cs="Arial"/>
                <w:b/>
                <w:color w:val="222222"/>
                <w:lang w:val="en"/>
              </w:rPr>
              <w:t>):</w:t>
            </w:r>
          </w:p>
          <w:p w:rsidR="00E761BD" w:rsidRDefault="00D27532"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2-4 </w:t>
            </w:r>
            <w:r w:rsidR="00E761BD">
              <w:rPr>
                <w:rFonts w:asciiTheme="majorHAnsi" w:eastAsia="Times New Roman" w:hAnsiTheme="majorHAnsi" w:cs="Arial"/>
                <w:b/>
                <w:color w:val="222222"/>
                <w:lang w:val="en"/>
              </w:rPr>
              <w:t>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300"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341873">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341873">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B70FF0">
        <w:trPr>
          <w:trHeight w:val="890"/>
        </w:trPr>
        <w:tc>
          <w:tcPr>
            <w:tcW w:w="13158"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Writing Focus: Arguments</w:t>
            </w:r>
          </w:p>
        </w:tc>
      </w:tr>
      <w:tr w:rsidR="00E71B44" w:rsidTr="00B70FF0">
        <w:tc>
          <w:tcPr>
            <w:tcW w:w="4338" w:type="dxa"/>
          </w:tcPr>
          <w:p w:rsidR="00E71B44" w:rsidRDefault="00E71B44" w:rsidP="00545DF8">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545DF8">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E71B44" w:rsidRDefault="00E71B44" w:rsidP="00545DF8">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B70FF0">
        <w:tc>
          <w:tcPr>
            <w:tcW w:w="4338" w:type="dxa"/>
          </w:tcPr>
          <w:p w:rsidR="00E71B44" w:rsidRDefault="00E71B44" w:rsidP="00545DF8">
            <w:pPr>
              <w:jc w:val="center"/>
              <w:rPr>
                <w:rFonts w:asciiTheme="majorHAnsi" w:hAnsiTheme="majorHAnsi" w:cs="Times New Roman"/>
                <w:b/>
                <w:sz w:val="28"/>
                <w:szCs w:val="28"/>
              </w:rPr>
            </w:pPr>
          </w:p>
          <w:p w:rsidR="00E71B44" w:rsidRDefault="00E71B44" w:rsidP="007C284F">
            <w:pPr>
              <w:rPr>
                <w:rFonts w:asciiTheme="majorHAnsi" w:hAnsiTheme="majorHAnsi" w:cs="Times New Roman"/>
                <w:b/>
                <w:sz w:val="28"/>
                <w:szCs w:val="28"/>
              </w:rPr>
            </w:pPr>
          </w:p>
        </w:tc>
        <w:tc>
          <w:tcPr>
            <w:tcW w:w="4500" w:type="dxa"/>
            <w:gridSpan w:val="2"/>
          </w:tcPr>
          <w:p w:rsidR="00E71B44" w:rsidRDefault="00E71B44" w:rsidP="00545DF8">
            <w:pPr>
              <w:jc w:val="center"/>
              <w:rPr>
                <w:rFonts w:asciiTheme="majorHAnsi" w:hAnsiTheme="majorHAnsi" w:cs="Times New Roman"/>
                <w:b/>
                <w:sz w:val="28"/>
                <w:szCs w:val="28"/>
              </w:rPr>
            </w:pPr>
          </w:p>
        </w:tc>
        <w:tc>
          <w:tcPr>
            <w:tcW w:w="4320" w:type="dxa"/>
          </w:tcPr>
          <w:p w:rsidR="00E71B44" w:rsidRDefault="00E71B44" w:rsidP="00545DF8">
            <w:pPr>
              <w:jc w:val="center"/>
              <w:rPr>
                <w:rFonts w:asciiTheme="majorHAnsi" w:hAnsiTheme="majorHAnsi" w:cs="Times New Roman"/>
                <w:b/>
                <w:sz w:val="28"/>
                <w:szCs w:val="28"/>
              </w:rPr>
            </w:pPr>
          </w:p>
        </w:tc>
      </w:tr>
    </w:tbl>
    <w:p w:rsidR="00E71B44" w:rsidRPr="003D36E8" w:rsidRDefault="00E71B44" w:rsidP="003D36E8">
      <w:pPr>
        <w:jc w:val="center"/>
        <w:rPr>
          <w:rFonts w:ascii="Times New Roman" w:hAnsi="Times New Roman" w:cs="Times New Roman"/>
        </w:rPr>
      </w:pPr>
    </w:p>
    <w:sectPr w:rsidR="00E71B44" w:rsidRPr="003D36E8" w:rsidSect="007C284F">
      <w:footerReference w:type="default" r:id="rId8"/>
      <w:pgSz w:w="15840" w:h="12240" w:orient="landscape"/>
      <w:pgMar w:top="720" w:right="1440" w:bottom="450" w:left="144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DF8" w:rsidRDefault="00545DF8" w:rsidP="007C284F">
      <w:pPr>
        <w:spacing w:after="0" w:line="240" w:lineRule="auto"/>
      </w:pPr>
      <w:r>
        <w:separator/>
      </w:r>
    </w:p>
  </w:endnote>
  <w:endnote w:type="continuationSeparator" w:id="0">
    <w:p w:rsidR="00545DF8" w:rsidRDefault="00545DF8" w:rsidP="007C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DF8" w:rsidRDefault="00545DF8">
    <w:pPr>
      <w:pStyle w:val="Footer"/>
    </w:pPr>
    <w:r w:rsidRPr="00F6706A">
      <w:rPr>
        <w:rFonts w:asciiTheme="majorHAnsi" w:hAnsiTheme="majorHAnsi"/>
      </w:rPr>
      <w:t>Monroe 2-Orleans BOCES (</w:t>
    </w:r>
    <w:r w:rsidR="00F6706A" w:rsidRPr="00F6706A">
      <w:rPr>
        <w:rFonts w:asciiTheme="majorHAnsi" w:hAnsiTheme="majorHAnsi"/>
      </w:rPr>
      <w:t xml:space="preserve">revised October 18, </w:t>
    </w:r>
    <w:r w:rsidRPr="00F6706A">
      <w:rPr>
        <w:rFonts w:asciiTheme="majorHAnsi" w:hAnsiTheme="majorHAnsi"/>
      </w:rPr>
      <w:t>2012)</w:t>
    </w:r>
    <w:r>
      <w:tab/>
    </w:r>
    <w:r>
      <w:tab/>
    </w:r>
    <w:r>
      <w:tab/>
    </w:r>
    <w:r>
      <w:tab/>
    </w:r>
    <w:r>
      <w:tab/>
    </w:r>
    <w:r>
      <w:tab/>
    </w:r>
    <w:r>
      <w:fldChar w:fldCharType="begin"/>
    </w:r>
    <w:r>
      <w:instrText xml:space="preserve"> PAGE   \* MERGEFORMAT </w:instrText>
    </w:r>
    <w:r>
      <w:fldChar w:fldCharType="separate"/>
    </w:r>
    <w:r w:rsidR="0082225C">
      <w:rPr>
        <w:noProof/>
      </w:rPr>
      <w:t>9</w:t>
    </w:r>
    <w:r>
      <w:rPr>
        <w:noProof/>
      </w:rPr>
      <w:fldChar w:fldCharType="end"/>
    </w:r>
  </w:p>
  <w:p w:rsidR="00545DF8" w:rsidRDefault="00545D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DF8" w:rsidRDefault="00545DF8" w:rsidP="007C284F">
      <w:pPr>
        <w:spacing w:after="0" w:line="240" w:lineRule="auto"/>
      </w:pPr>
      <w:r>
        <w:separator/>
      </w:r>
    </w:p>
  </w:footnote>
  <w:footnote w:type="continuationSeparator" w:id="0">
    <w:p w:rsidR="00545DF8" w:rsidRDefault="00545DF8" w:rsidP="007C28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F6E"/>
    <w:multiLevelType w:val="multilevel"/>
    <w:tmpl w:val="3482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95A0A"/>
    <w:multiLevelType w:val="multilevel"/>
    <w:tmpl w:val="E3C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464D98"/>
    <w:multiLevelType w:val="multilevel"/>
    <w:tmpl w:val="0890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E26C60"/>
    <w:multiLevelType w:val="multilevel"/>
    <w:tmpl w:val="FD8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062BE6"/>
    <w:multiLevelType w:val="multilevel"/>
    <w:tmpl w:val="8A066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CC6A05"/>
    <w:multiLevelType w:val="multilevel"/>
    <w:tmpl w:val="31E2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14282B"/>
    <w:multiLevelType w:val="multilevel"/>
    <w:tmpl w:val="8B3E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173705"/>
    <w:multiLevelType w:val="multilevel"/>
    <w:tmpl w:val="0EC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727B0E"/>
    <w:multiLevelType w:val="hybridMultilevel"/>
    <w:tmpl w:val="07BE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D27575"/>
    <w:multiLevelType w:val="hybridMultilevel"/>
    <w:tmpl w:val="D9BE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E599C"/>
    <w:multiLevelType w:val="multilevel"/>
    <w:tmpl w:val="1BFE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7E475D"/>
    <w:multiLevelType w:val="multilevel"/>
    <w:tmpl w:val="D7DC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28382A"/>
    <w:multiLevelType w:val="multilevel"/>
    <w:tmpl w:val="D9A8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4B48F7"/>
    <w:multiLevelType w:val="multilevel"/>
    <w:tmpl w:val="E434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7D1A2C"/>
    <w:multiLevelType w:val="multilevel"/>
    <w:tmpl w:val="8C9A6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FB3E3E"/>
    <w:multiLevelType w:val="multilevel"/>
    <w:tmpl w:val="3B0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473D27"/>
    <w:multiLevelType w:val="multilevel"/>
    <w:tmpl w:val="99A8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E27A05"/>
    <w:multiLevelType w:val="multilevel"/>
    <w:tmpl w:val="C65A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2C505A"/>
    <w:multiLevelType w:val="multilevel"/>
    <w:tmpl w:val="AFE6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C254F4"/>
    <w:multiLevelType w:val="multilevel"/>
    <w:tmpl w:val="D7BA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3152FB"/>
    <w:multiLevelType w:val="multilevel"/>
    <w:tmpl w:val="76DA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7174CE"/>
    <w:multiLevelType w:val="multilevel"/>
    <w:tmpl w:val="A0F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B71798"/>
    <w:multiLevelType w:val="hybridMultilevel"/>
    <w:tmpl w:val="D110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193F53"/>
    <w:multiLevelType w:val="multilevel"/>
    <w:tmpl w:val="193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645A5B"/>
    <w:multiLevelType w:val="hybridMultilevel"/>
    <w:tmpl w:val="3E024E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5C850DE"/>
    <w:multiLevelType w:val="multilevel"/>
    <w:tmpl w:val="56F8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15389F"/>
    <w:multiLevelType w:val="multilevel"/>
    <w:tmpl w:val="D6F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892A30"/>
    <w:multiLevelType w:val="multilevel"/>
    <w:tmpl w:val="6048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2"/>
  </w:num>
  <w:num w:numId="3">
    <w:abstractNumId w:val="24"/>
  </w:num>
  <w:num w:numId="4">
    <w:abstractNumId w:val="26"/>
  </w:num>
  <w:num w:numId="5">
    <w:abstractNumId w:val="19"/>
  </w:num>
  <w:num w:numId="6">
    <w:abstractNumId w:val="0"/>
  </w:num>
  <w:num w:numId="7">
    <w:abstractNumId w:val="27"/>
  </w:num>
  <w:num w:numId="8">
    <w:abstractNumId w:val="17"/>
  </w:num>
  <w:num w:numId="9">
    <w:abstractNumId w:val="11"/>
  </w:num>
  <w:num w:numId="10">
    <w:abstractNumId w:val="5"/>
  </w:num>
  <w:num w:numId="11">
    <w:abstractNumId w:val="23"/>
  </w:num>
  <w:num w:numId="12">
    <w:abstractNumId w:val="15"/>
  </w:num>
  <w:num w:numId="13">
    <w:abstractNumId w:val="12"/>
  </w:num>
  <w:num w:numId="14">
    <w:abstractNumId w:val="1"/>
  </w:num>
  <w:num w:numId="15">
    <w:abstractNumId w:val="21"/>
  </w:num>
  <w:num w:numId="16">
    <w:abstractNumId w:val="25"/>
  </w:num>
  <w:num w:numId="17">
    <w:abstractNumId w:val="3"/>
  </w:num>
  <w:num w:numId="18">
    <w:abstractNumId w:val="20"/>
  </w:num>
  <w:num w:numId="19">
    <w:abstractNumId w:val="2"/>
  </w:num>
  <w:num w:numId="20">
    <w:abstractNumId w:val="10"/>
  </w:num>
  <w:num w:numId="21">
    <w:abstractNumId w:val="6"/>
  </w:num>
  <w:num w:numId="22">
    <w:abstractNumId w:val="4"/>
  </w:num>
  <w:num w:numId="23">
    <w:abstractNumId w:val="13"/>
  </w:num>
  <w:num w:numId="24">
    <w:abstractNumId w:val="14"/>
  </w:num>
  <w:num w:numId="25">
    <w:abstractNumId w:val="18"/>
  </w:num>
  <w:num w:numId="26">
    <w:abstractNumId w:val="16"/>
  </w:num>
  <w:num w:numId="27">
    <w:abstractNumId w:val="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E8"/>
    <w:rsid w:val="00055E0B"/>
    <w:rsid w:val="000629B3"/>
    <w:rsid w:val="00081235"/>
    <w:rsid w:val="000B2689"/>
    <w:rsid w:val="000D6EA9"/>
    <w:rsid w:val="000E2316"/>
    <w:rsid w:val="001A7C1D"/>
    <w:rsid w:val="001B5D3D"/>
    <w:rsid w:val="00227D2B"/>
    <w:rsid w:val="00271C8A"/>
    <w:rsid w:val="00282B2F"/>
    <w:rsid w:val="002E4E7F"/>
    <w:rsid w:val="002F0E7C"/>
    <w:rsid w:val="00341873"/>
    <w:rsid w:val="003C3A99"/>
    <w:rsid w:val="003D36E8"/>
    <w:rsid w:val="003F733C"/>
    <w:rsid w:val="00406590"/>
    <w:rsid w:val="004657B1"/>
    <w:rsid w:val="0047425B"/>
    <w:rsid w:val="0049255D"/>
    <w:rsid w:val="004B1303"/>
    <w:rsid w:val="004B4329"/>
    <w:rsid w:val="00535DED"/>
    <w:rsid w:val="00545DF8"/>
    <w:rsid w:val="005A1B82"/>
    <w:rsid w:val="005B004F"/>
    <w:rsid w:val="006212D6"/>
    <w:rsid w:val="00637B76"/>
    <w:rsid w:val="006613DA"/>
    <w:rsid w:val="006F7862"/>
    <w:rsid w:val="00714B96"/>
    <w:rsid w:val="0073369F"/>
    <w:rsid w:val="00740939"/>
    <w:rsid w:val="007B5BB2"/>
    <w:rsid w:val="007C284F"/>
    <w:rsid w:val="00820D70"/>
    <w:rsid w:val="0082225C"/>
    <w:rsid w:val="008337F7"/>
    <w:rsid w:val="00855189"/>
    <w:rsid w:val="0087584D"/>
    <w:rsid w:val="008A75D9"/>
    <w:rsid w:val="008C101A"/>
    <w:rsid w:val="00916BA1"/>
    <w:rsid w:val="009522AD"/>
    <w:rsid w:val="00995DC7"/>
    <w:rsid w:val="009A2B9F"/>
    <w:rsid w:val="009A4385"/>
    <w:rsid w:val="00A02A26"/>
    <w:rsid w:val="00A21C9D"/>
    <w:rsid w:val="00A404B2"/>
    <w:rsid w:val="00AA2C1D"/>
    <w:rsid w:val="00AB5F5B"/>
    <w:rsid w:val="00AD48E5"/>
    <w:rsid w:val="00AD662E"/>
    <w:rsid w:val="00AF6BB9"/>
    <w:rsid w:val="00B037E8"/>
    <w:rsid w:val="00B04D1C"/>
    <w:rsid w:val="00B447A0"/>
    <w:rsid w:val="00B70FF0"/>
    <w:rsid w:val="00BD2E3C"/>
    <w:rsid w:val="00BD33B7"/>
    <w:rsid w:val="00C431B3"/>
    <w:rsid w:val="00C73DC2"/>
    <w:rsid w:val="00C945E9"/>
    <w:rsid w:val="00CC1B1B"/>
    <w:rsid w:val="00CC5DCE"/>
    <w:rsid w:val="00CC6780"/>
    <w:rsid w:val="00CD06F0"/>
    <w:rsid w:val="00CF71FF"/>
    <w:rsid w:val="00D10893"/>
    <w:rsid w:val="00D27532"/>
    <w:rsid w:val="00D63A81"/>
    <w:rsid w:val="00D65DB5"/>
    <w:rsid w:val="00D8698F"/>
    <w:rsid w:val="00D872C3"/>
    <w:rsid w:val="00E00EE1"/>
    <w:rsid w:val="00E67BCF"/>
    <w:rsid w:val="00E71B44"/>
    <w:rsid w:val="00E761BD"/>
    <w:rsid w:val="00F317F1"/>
    <w:rsid w:val="00F452AB"/>
    <w:rsid w:val="00F62DBE"/>
    <w:rsid w:val="00F6706A"/>
    <w:rsid w:val="00FE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2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5A1B82"/>
    <w:rPr>
      <w:color w:val="0000FF" w:themeColor="hyperlink"/>
      <w:u w:val="single"/>
    </w:rPr>
  </w:style>
  <w:style w:type="character" w:styleId="FollowedHyperlink">
    <w:name w:val="FollowedHyperlink"/>
    <w:basedOn w:val="DefaultParagraphFont"/>
    <w:uiPriority w:val="99"/>
    <w:semiHidden/>
    <w:unhideWhenUsed/>
    <w:rsid w:val="00055E0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2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5A1B82"/>
    <w:rPr>
      <w:color w:val="0000FF" w:themeColor="hyperlink"/>
      <w:u w:val="single"/>
    </w:rPr>
  </w:style>
  <w:style w:type="character" w:styleId="FollowedHyperlink">
    <w:name w:val="FollowedHyperlink"/>
    <w:basedOn w:val="DefaultParagraphFont"/>
    <w:uiPriority w:val="99"/>
    <w:semiHidden/>
    <w:unhideWhenUsed/>
    <w:rsid w:val="00055E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47206">
      <w:bodyDiv w:val="1"/>
      <w:marLeft w:val="0"/>
      <w:marRight w:val="0"/>
      <w:marTop w:val="0"/>
      <w:marBottom w:val="0"/>
      <w:divBdr>
        <w:top w:val="none" w:sz="0" w:space="0" w:color="auto"/>
        <w:left w:val="none" w:sz="0" w:space="0" w:color="auto"/>
        <w:bottom w:val="none" w:sz="0" w:space="0" w:color="auto"/>
        <w:right w:val="none" w:sz="0" w:space="0" w:color="auto"/>
      </w:divBdr>
    </w:div>
    <w:div w:id="163670423">
      <w:bodyDiv w:val="1"/>
      <w:marLeft w:val="0"/>
      <w:marRight w:val="0"/>
      <w:marTop w:val="0"/>
      <w:marBottom w:val="0"/>
      <w:divBdr>
        <w:top w:val="none" w:sz="0" w:space="0" w:color="auto"/>
        <w:left w:val="none" w:sz="0" w:space="0" w:color="auto"/>
        <w:bottom w:val="none" w:sz="0" w:space="0" w:color="auto"/>
        <w:right w:val="none" w:sz="0" w:space="0" w:color="auto"/>
      </w:divBdr>
    </w:div>
    <w:div w:id="213658669">
      <w:bodyDiv w:val="1"/>
      <w:marLeft w:val="0"/>
      <w:marRight w:val="0"/>
      <w:marTop w:val="0"/>
      <w:marBottom w:val="0"/>
      <w:divBdr>
        <w:top w:val="none" w:sz="0" w:space="0" w:color="auto"/>
        <w:left w:val="none" w:sz="0" w:space="0" w:color="auto"/>
        <w:bottom w:val="none" w:sz="0" w:space="0" w:color="auto"/>
        <w:right w:val="none" w:sz="0" w:space="0" w:color="auto"/>
      </w:divBdr>
    </w:div>
    <w:div w:id="391513546">
      <w:bodyDiv w:val="1"/>
      <w:marLeft w:val="0"/>
      <w:marRight w:val="0"/>
      <w:marTop w:val="0"/>
      <w:marBottom w:val="0"/>
      <w:divBdr>
        <w:top w:val="none" w:sz="0" w:space="0" w:color="auto"/>
        <w:left w:val="none" w:sz="0" w:space="0" w:color="auto"/>
        <w:bottom w:val="none" w:sz="0" w:space="0" w:color="auto"/>
        <w:right w:val="none" w:sz="0" w:space="0" w:color="auto"/>
      </w:divBdr>
      <w:divsChild>
        <w:div w:id="278030571">
          <w:marLeft w:val="0"/>
          <w:marRight w:val="0"/>
          <w:marTop w:val="0"/>
          <w:marBottom w:val="0"/>
          <w:divBdr>
            <w:top w:val="none" w:sz="0" w:space="0" w:color="auto"/>
            <w:left w:val="none" w:sz="0" w:space="0" w:color="auto"/>
            <w:bottom w:val="none" w:sz="0" w:space="0" w:color="auto"/>
            <w:right w:val="none" w:sz="0" w:space="0" w:color="auto"/>
          </w:divBdr>
        </w:div>
        <w:div w:id="741290141">
          <w:marLeft w:val="0"/>
          <w:marRight w:val="0"/>
          <w:marTop w:val="0"/>
          <w:marBottom w:val="0"/>
          <w:divBdr>
            <w:top w:val="none" w:sz="0" w:space="0" w:color="auto"/>
            <w:left w:val="none" w:sz="0" w:space="0" w:color="auto"/>
            <w:bottom w:val="none" w:sz="0" w:space="0" w:color="auto"/>
            <w:right w:val="none" w:sz="0" w:space="0" w:color="auto"/>
          </w:divBdr>
        </w:div>
      </w:divsChild>
    </w:div>
    <w:div w:id="424305387">
      <w:bodyDiv w:val="1"/>
      <w:marLeft w:val="0"/>
      <w:marRight w:val="0"/>
      <w:marTop w:val="0"/>
      <w:marBottom w:val="0"/>
      <w:divBdr>
        <w:top w:val="none" w:sz="0" w:space="0" w:color="auto"/>
        <w:left w:val="none" w:sz="0" w:space="0" w:color="auto"/>
        <w:bottom w:val="none" w:sz="0" w:space="0" w:color="auto"/>
        <w:right w:val="none" w:sz="0" w:space="0" w:color="auto"/>
      </w:divBdr>
    </w:div>
    <w:div w:id="470514904">
      <w:bodyDiv w:val="1"/>
      <w:marLeft w:val="0"/>
      <w:marRight w:val="0"/>
      <w:marTop w:val="0"/>
      <w:marBottom w:val="0"/>
      <w:divBdr>
        <w:top w:val="none" w:sz="0" w:space="0" w:color="auto"/>
        <w:left w:val="none" w:sz="0" w:space="0" w:color="auto"/>
        <w:bottom w:val="none" w:sz="0" w:space="0" w:color="auto"/>
        <w:right w:val="none" w:sz="0" w:space="0" w:color="auto"/>
      </w:divBdr>
      <w:divsChild>
        <w:div w:id="946085937">
          <w:marLeft w:val="0"/>
          <w:marRight w:val="0"/>
          <w:marTop w:val="0"/>
          <w:marBottom w:val="0"/>
          <w:divBdr>
            <w:top w:val="none" w:sz="0" w:space="0" w:color="auto"/>
            <w:left w:val="none" w:sz="0" w:space="0" w:color="auto"/>
            <w:bottom w:val="none" w:sz="0" w:space="0" w:color="auto"/>
            <w:right w:val="none" w:sz="0" w:space="0" w:color="auto"/>
          </w:divBdr>
          <w:divsChild>
            <w:div w:id="633603187">
              <w:marLeft w:val="0"/>
              <w:marRight w:val="0"/>
              <w:marTop w:val="0"/>
              <w:marBottom w:val="0"/>
              <w:divBdr>
                <w:top w:val="none" w:sz="0" w:space="0" w:color="auto"/>
                <w:left w:val="none" w:sz="0" w:space="0" w:color="auto"/>
                <w:bottom w:val="none" w:sz="0" w:space="0" w:color="auto"/>
                <w:right w:val="none" w:sz="0" w:space="0" w:color="auto"/>
              </w:divBdr>
              <w:divsChild>
                <w:div w:id="1201434166">
                  <w:marLeft w:val="0"/>
                  <w:marRight w:val="0"/>
                  <w:marTop w:val="0"/>
                  <w:marBottom w:val="0"/>
                  <w:divBdr>
                    <w:top w:val="none" w:sz="0" w:space="0" w:color="auto"/>
                    <w:left w:val="none" w:sz="0" w:space="0" w:color="auto"/>
                    <w:bottom w:val="none" w:sz="0" w:space="0" w:color="auto"/>
                    <w:right w:val="none" w:sz="0" w:space="0" w:color="auto"/>
                  </w:divBdr>
                  <w:divsChild>
                    <w:div w:id="26997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982168">
      <w:bodyDiv w:val="1"/>
      <w:marLeft w:val="0"/>
      <w:marRight w:val="0"/>
      <w:marTop w:val="0"/>
      <w:marBottom w:val="0"/>
      <w:divBdr>
        <w:top w:val="none" w:sz="0" w:space="0" w:color="auto"/>
        <w:left w:val="none" w:sz="0" w:space="0" w:color="auto"/>
        <w:bottom w:val="none" w:sz="0" w:space="0" w:color="auto"/>
        <w:right w:val="none" w:sz="0" w:space="0" w:color="auto"/>
      </w:divBdr>
    </w:div>
    <w:div w:id="919632196">
      <w:bodyDiv w:val="1"/>
      <w:marLeft w:val="0"/>
      <w:marRight w:val="0"/>
      <w:marTop w:val="0"/>
      <w:marBottom w:val="0"/>
      <w:divBdr>
        <w:top w:val="none" w:sz="0" w:space="0" w:color="auto"/>
        <w:left w:val="none" w:sz="0" w:space="0" w:color="auto"/>
        <w:bottom w:val="none" w:sz="0" w:space="0" w:color="auto"/>
        <w:right w:val="none" w:sz="0" w:space="0" w:color="auto"/>
      </w:divBdr>
      <w:divsChild>
        <w:div w:id="1036740680">
          <w:marLeft w:val="0"/>
          <w:marRight w:val="0"/>
          <w:marTop w:val="0"/>
          <w:marBottom w:val="0"/>
          <w:divBdr>
            <w:top w:val="none" w:sz="0" w:space="0" w:color="auto"/>
            <w:left w:val="none" w:sz="0" w:space="0" w:color="auto"/>
            <w:bottom w:val="none" w:sz="0" w:space="0" w:color="auto"/>
            <w:right w:val="none" w:sz="0" w:space="0" w:color="auto"/>
          </w:divBdr>
          <w:divsChild>
            <w:div w:id="1532958493">
              <w:marLeft w:val="0"/>
              <w:marRight w:val="0"/>
              <w:marTop w:val="0"/>
              <w:marBottom w:val="0"/>
              <w:divBdr>
                <w:top w:val="none" w:sz="0" w:space="0" w:color="auto"/>
                <w:left w:val="none" w:sz="0" w:space="0" w:color="auto"/>
                <w:bottom w:val="none" w:sz="0" w:space="0" w:color="auto"/>
                <w:right w:val="none" w:sz="0" w:space="0" w:color="auto"/>
              </w:divBdr>
              <w:divsChild>
                <w:div w:id="857112314">
                  <w:marLeft w:val="0"/>
                  <w:marRight w:val="0"/>
                  <w:marTop w:val="0"/>
                  <w:marBottom w:val="0"/>
                  <w:divBdr>
                    <w:top w:val="none" w:sz="0" w:space="0" w:color="auto"/>
                    <w:left w:val="none" w:sz="0" w:space="0" w:color="auto"/>
                    <w:bottom w:val="none" w:sz="0" w:space="0" w:color="auto"/>
                    <w:right w:val="none" w:sz="0" w:space="0" w:color="auto"/>
                  </w:divBdr>
                  <w:divsChild>
                    <w:div w:id="1576430010">
                      <w:marLeft w:val="0"/>
                      <w:marRight w:val="0"/>
                      <w:marTop w:val="0"/>
                      <w:marBottom w:val="0"/>
                      <w:divBdr>
                        <w:top w:val="none" w:sz="0" w:space="0" w:color="auto"/>
                        <w:left w:val="none" w:sz="0" w:space="0" w:color="auto"/>
                        <w:bottom w:val="none" w:sz="0" w:space="0" w:color="auto"/>
                        <w:right w:val="none" w:sz="0" w:space="0" w:color="auto"/>
                      </w:divBdr>
                      <w:divsChild>
                        <w:div w:id="1175414827">
                          <w:marLeft w:val="0"/>
                          <w:marRight w:val="0"/>
                          <w:marTop w:val="0"/>
                          <w:marBottom w:val="0"/>
                          <w:divBdr>
                            <w:top w:val="none" w:sz="0" w:space="0" w:color="auto"/>
                            <w:left w:val="none" w:sz="0" w:space="0" w:color="auto"/>
                            <w:bottom w:val="none" w:sz="0" w:space="0" w:color="auto"/>
                            <w:right w:val="none" w:sz="0" w:space="0" w:color="auto"/>
                          </w:divBdr>
                          <w:divsChild>
                            <w:div w:id="1180852860">
                              <w:marLeft w:val="0"/>
                              <w:marRight w:val="0"/>
                              <w:marTop w:val="0"/>
                              <w:marBottom w:val="0"/>
                              <w:divBdr>
                                <w:top w:val="none" w:sz="0" w:space="0" w:color="auto"/>
                                <w:left w:val="none" w:sz="0" w:space="0" w:color="auto"/>
                                <w:bottom w:val="none" w:sz="0" w:space="0" w:color="auto"/>
                                <w:right w:val="none" w:sz="0" w:space="0" w:color="auto"/>
                              </w:divBdr>
                              <w:divsChild>
                                <w:div w:id="1410269776">
                                  <w:marLeft w:val="0"/>
                                  <w:marRight w:val="0"/>
                                  <w:marTop w:val="0"/>
                                  <w:marBottom w:val="0"/>
                                  <w:divBdr>
                                    <w:top w:val="none" w:sz="0" w:space="0" w:color="auto"/>
                                    <w:left w:val="none" w:sz="0" w:space="0" w:color="auto"/>
                                    <w:bottom w:val="none" w:sz="0" w:space="0" w:color="auto"/>
                                    <w:right w:val="none" w:sz="0" w:space="0" w:color="auto"/>
                                  </w:divBdr>
                                  <w:divsChild>
                                    <w:div w:id="115633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91657">
      <w:bodyDiv w:val="1"/>
      <w:marLeft w:val="0"/>
      <w:marRight w:val="0"/>
      <w:marTop w:val="0"/>
      <w:marBottom w:val="0"/>
      <w:divBdr>
        <w:top w:val="none" w:sz="0" w:space="0" w:color="auto"/>
        <w:left w:val="none" w:sz="0" w:space="0" w:color="auto"/>
        <w:bottom w:val="none" w:sz="0" w:space="0" w:color="auto"/>
        <w:right w:val="none" w:sz="0" w:space="0" w:color="auto"/>
      </w:divBdr>
    </w:div>
    <w:div w:id="1385760260">
      <w:bodyDiv w:val="1"/>
      <w:marLeft w:val="0"/>
      <w:marRight w:val="0"/>
      <w:marTop w:val="0"/>
      <w:marBottom w:val="0"/>
      <w:divBdr>
        <w:top w:val="none" w:sz="0" w:space="0" w:color="auto"/>
        <w:left w:val="none" w:sz="0" w:space="0" w:color="auto"/>
        <w:bottom w:val="none" w:sz="0" w:space="0" w:color="auto"/>
        <w:right w:val="none" w:sz="0" w:space="0" w:color="auto"/>
      </w:divBdr>
    </w:div>
    <w:div w:id="1436175701">
      <w:bodyDiv w:val="1"/>
      <w:marLeft w:val="0"/>
      <w:marRight w:val="0"/>
      <w:marTop w:val="0"/>
      <w:marBottom w:val="0"/>
      <w:divBdr>
        <w:top w:val="none" w:sz="0" w:space="0" w:color="auto"/>
        <w:left w:val="none" w:sz="0" w:space="0" w:color="auto"/>
        <w:bottom w:val="none" w:sz="0" w:space="0" w:color="auto"/>
        <w:right w:val="none" w:sz="0" w:space="0" w:color="auto"/>
      </w:divBdr>
    </w:div>
    <w:div w:id="1557857783">
      <w:bodyDiv w:val="1"/>
      <w:marLeft w:val="0"/>
      <w:marRight w:val="0"/>
      <w:marTop w:val="0"/>
      <w:marBottom w:val="0"/>
      <w:divBdr>
        <w:top w:val="none" w:sz="0" w:space="0" w:color="auto"/>
        <w:left w:val="none" w:sz="0" w:space="0" w:color="auto"/>
        <w:bottom w:val="none" w:sz="0" w:space="0" w:color="auto"/>
        <w:right w:val="none" w:sz="0" w:space="0" w:color="auto"/>
      </w:divBdr>
    </w:div>
    <w:div w:id="1558392466">
      <w:bodyDiv w:val="1"/>
      <w:marLeft w:val="0"/>
      <w:marRight w:val="0"/>
      <w:marTop w:val="0"/>
      <w:marBottom w:val="0"/>
      <w:divBdr>
        <w:top w:val="none" w:sz="0" w:space="0" w:color="auto"/>
        <w:left w:val="none" w:sz="0" w:space="0" w:color="auto"/>
        <w:bottom w:val="none" w:sz="0" w:space="0" w:color="auto"/>
        <w:right w:val="none" w:sz="0" w:space="0" w:color="auto"/>
      </w:divBdr>
    </w:div>
    <w:div w:id="1577327315">
      <w:bodyDiv w:val="1"/>
      <w:marLeft w:val="0"/>
      <w:marRight w:val="0"/>
      <w:marTop w:val="0"/>
      <w:marBottom w:val="0"/>
      <w:divBdr>
        <w:top w:val="none" w:sz="0" w:space="0" w:color="auto"/>
        <w:left w:val="none" w:sz="0" w:space="0" w:color="auto"/>
        <w:bottom w:val="none" w:sz="0" w:space="0" w:color="auto"/>
        <w:right w:val="none" w:sz="0" w:space="0" w:color="auto"/>
      </w:divBdr>
    </w:div>
    <w:div w:id="1981812332">
      <w:bodyDiv w:val="1"/>
      <w:marLeft w:val="0"/>
      <w:marRight w:val="0"/>
      <w:marTop w:val="0"/>
      <w:marBottom w:val="0"/>
      <w:divBdr>
        <w:top w:val="none" w:sz="0" w:space="0" w:color="auto"/>
        <w:left w:val="none" w:sz="0" w:space="0" w:color="auto"/>
        <w:bottom w:val="none" w:sz="0" w:space="0" w:color="auto"/>
        <w:right w:val="none" w:sz="0" w:space="0" w:color="auto"/>
      </w:divBdr>
      <w:divsChild>
        <w:div w:id="1592159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10</Pages>
  <Words>2942</Words>
  <Characters>16771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19674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22</cp:revision>
  <cp:lastPrinted>2012-08-07T15:35:00Z</cp:lastPrinted>
  <dcterms:created xsi:type="dcterms:W3CDTF">2012-09-13T17:33:00Z</dcterms:created>
  <dcterms:modified xsi:type="dcterms:W3CDTF">2012-10-18T19:41:00Z</dcterms:modified>
</cp:coreProperties>
</file>